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C9DFE" w14:textId="77777777" w:rsidR="004134D1" w:rsidRPr="0016227C" w:rsidRDefault="004134D1" w:rsidP="004134D1">
      <w:pPr>
        <w:spacing w:line="276" w:lineRule="auto"/>
        <w:jc w:val="center"/>
        <w:rPr>
          <w:rFonts w:cs="Arial"/>
          <w:b/>
        </w:rPr>
      </w:pPr>
      <w:r w:rsidRPr="00397B68">
        <w:rPr>
          <w:rFonts w:cs="Arial"/>
          <w:b/>
          <w:sz w:val="28"/>
          <w:szCs w:val="28"/>
        </w:rPr>
        <w:t>Smlouva o dílo</w:t>
      </w:r>
    </w:p>
    <w:p w14:paraId="673C9DFF" w14:textId="77777777" w:rsidR="004134D1" w:rsidRPr="0016227C" w:rsidRDefault="004134D1" w:rsidP="004134D1">
      <w:pPr>
        <w:jc w:val="center"/>
        <w:rPr>
          <w:rFonts w:cs="Arial"/>
          <w:b/>
          <w:bCs/>
        </w:rPr>
      </w:pPr>
    </w:p>
    <w:p w14:paraId="673C9E00" w14:textId="77777777" w:rsidR="004134D1" w:rsidRPr="0016227C" w:rsidRDefault="004134D1" w:rsidP="004134D1">
      <w:pPr>
        <w:jc w:val="center"/>
        <w:rPr>
          <w:rFonts w:cs="Arial"/>
        </w:rPr>
      </w:pPr>
      <w:r>
        <w:rPr>
          <w:rFonts w:cs="Arial"/>
        </w:rPr>
        <w:t>uzavřená podle § 2586 zákona č. 89/2012 Sb., občanský zákoník,</w:t>
      </w:r>
      <w:r>
        <w:rPr>
          <w:rFonts w:cs="Arial"/>
          <w:color w:val="FF0000"/>
          <w:vertAlign w:val="superscript"/>
        </w:rPr>
        <w:t xml:space="preserve"> </w:t>
      </w:r>
      <w:r w:rsidRPr="0016227C">
        <w:rPr>
          <w:rFonts w:cs="Arial"/>
        </w:rPr>
        <w:t>v platném znění</w:t>
      </w:r>
    </w:p>
    <w:p w14:paraId="673C9E01" w14:textId="77777777" w:rsidR="004134D1" w:rsidRPr="0016227C" w:rsidRDefault="004134D1" w:rsidP="004134D1">
      <w:pPr>
        <w:jc w:val="center"/>
        <w:rPr>
          <w:rFonts w:cs="Arial"/>
          <w:b/>
          <w:bCs/>
        </w:rPr>
      </w:pPr>
    </w:p>
    <w:p w14:paraId="673C9E02" w14:textId="77777777" w:rsidR="004134D1" w:rsidRDefault="004134D1" w:rsidP="004134D1">
      <w:pPr>
        <w:rPr>
          <w:rFonts w:cs="Arial"/>
          <w:b/>
          <w:bCs/>
        </w:rPr>
      </w:pPr>
      <w:r w:rsidRPr="0016227C">
        <w:rPr>
          <w:rFonts w:cs="Arial"/>
          <w:b/>
          <w:bCs/>
        </w:rPr>
        <w:t>Níže uvedeného dne, měsíce a roku uzavřely smluvní strany:</w:t>
      </w:r>
    </w:p>
    <w:p w14:paraId="673C9E03" w14:textId="77777777" w:rsidR="004134D1" w:rsidRPr="0016227C" w:rsidRDefault="004134D1" w:rsidP="004134D1">
      <w:pPr>
        <w:rPr>
          <w:rFonts w:cs="Arial"/>
          <w:b/>
          <w:bCs/>
        </w:rPr>
      </w:pPr>
    </w:p>
    <w:tbl>
      <w:tblPr>
        <w:tblStyle w:val="Mkatabulky"/>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5"/>
        <w:gridCol w:w="7476"/>
      </w:tblGrid>
      <w:tr w:rsidR="0052372C" w:rsidRPr="0052372C" w14:paraId="7252C93A" w14:textId="356EB219" w:rsidTr="0052372C">
        <w:tc>
          <w:tcPr>
            <w:tcW w:w="9627" w:type="dxa"/>
            <w:gridSpan w:val="2"/>
          </w:tcPr>
          <w:p w14:paraId="72B330A3" w14:textId="13899A3A" w:rsidR="0052372C" w:rsidRPr="0052372C" w:rsidRDefault="0052372C" w:rsidP="0052372C">
            <w:pPr>
              <w:ind w:left="0"/>
              <w:rPr>
                <w:rFonts w:cs="Arial"/>
                <w:b/>
                <w:bCs/>
                <w:iCs/>
                <w:highlight w:val="yellow"/>
              </w:rPr>
            </w:pPr>
            <w:r w:rsidRPr="0052372C">
              <w:rPr>
                <w:rFonts w:cs="Arial"/>
                <w:b/>
                <w:bCs/>
                <w:iCs/>
                <w:highlight w:val="yellow"/>
              </w:rPr>
              <w:t>Název společnosti</w:t>
            </w:r>
          </w:p>
        </w:tc>
      </w:tr>
      <w:tr w:rsidR="0052372C" w:rsidRPr="0052372C" w14:paraId="034465F0" w14:textId="5F5DC8F6" w:rsidTr="0052372C">
        <w:tc>
          <w:tcPr>
            <w:tcW w:w="1951" w:type="dxa"/>
          </w:tcPr>
          <w:p w14:paraId="6CFEBA77" w14:textId="4842CF4F" w:rsidR="0052372C" w:rsidRPr="0052372C" w:rsidRDefault="0052372C" w:rsidP="00594F99">
            <w:pPr>
              <w:ind w:left="0"/>
              <w:rPr>
                <w:rFonts w:cs="Arial"/>
                <w:sz w:val="20"/>
                <w:szCs w:val="20"/>
              </w:rPr>
            </w:pPr>
            <w:r w:rsidRPr="0052372C">
              <w:rPr>
                <w:rFonts w:cs="Arial"/>
                <w:sz w:val="20"/>
                <w:szCs w:val="20"/>
              </w:rPr>
              <w:t>Sídlo:</w:t>
            </w:r>
          </w:p>
        </w:tc>
        <w:tc>
          <w:tcPr>
            <w:tcW w:w="7676" w:type="dxa"/>
            <w:tcBorders>
              <w:bottom w:val="dotted" w:sz="4" w:space="0" w:color="auto"/>
            </w:tcBorders>
          </w:tcPr>
          <w:p w14:paraId="2BF36700" w14:textId="5291FDC0" w:rsidR="0052372C" w:rsidRPr="0052372C" w:rsidRDefault="0052372C" w:rsidP="00594F99">
            <w:pPr>
              <w:ind w:left="0"/>
              <w:rPr>
                <w:rFonts w:cs="Arial"/>
                <w:highlight w:val="yellow"/>
              </w:rPr>
            </w:pPr>
            <w:r>
              <w:rPr>
                <w:rFonts w:cs="Arial"/>
                <w:highlight w:val="yellow"/>
              </w:rPr>
              <w:t>…</w:t>
            </w:r>
          </w:p>
        </w:tc>
      </w:tr>
      <w:tr w:rsidR="0052372C" w:rsidRPr="0052372C" w14:paraId="203A5017" w14:textId="33C3387A" w:rsidTr="0052372C">
        <w:tc>
          <w:tcPr>
            <w:tcW w:w="1951" w:type="dxa"/>
          </w:tcPr>
          <w:p w14:paraId="720761A8" w14:textId="1FA31E3C" w:rsidR="0052372C" w:rsidRPr="0052372C" w:rsidRDefault="0052372C" w:rsidP="00594F99">
            <w:pPr>
              <w:ind w:left="0"/>
              <w:rPr>
                <w:rFonts w:cs="Arial"/>
                <w:sz w:val="20"/>
                <w:szCs w:val="20"/>
              </w:rPr>
            </w:pPr>
            <w:r w:rsidRPr="0052372C">
              <w:rPr>
                <w:rFonts w:cs="Arial"/>
                <w:sz w:val="20"/>
                <w:szCs w:val="20"/>
              </w:rPr>
              <w:t>Zastoupená:</w:t>
            </w:r>
          </w:p>
        </w:tc>
        <w:tc>
          <w:tcPr>
            <w:tcW w:w="7676" w:type="dxa"/>
            <w:tcBorders>
              <w:top w:val="dotted" w:sz="4" w:space="0" w:color="auto"/>
              <w:bottom w:val="dotted" w:sz="4" w:space="0" w:color="auto"/>
            </w:tcBorders>
          </w:tcPr>
          <w:p w14:paraId="635A731D" w14:textId="46A27B89" w:rsidR="0052372C" w:rsidRPr="0052372C" w:rsidRDefault="0052372C" w:rsidP="00594F99">
            <w:pPr>
              <w:ind w:left="0"/>
              <w:rPr>
                <w:rFonts w:cs="Arial"/>
                <w:highlight w:val="yellow"/>
              </w:rPr>
            </w:pPr>
            <w:r>
              <w:rPr>
                <w:rFonts w:cs="Arial"/>
                <w:highlight w:val="yellow"/>
              </w:rPr>
              <w:t>…</w:t>
            </w:r>
          </w:p>
        </w:tc>
      </w:tr>
      <w:tr w:rsidR="0052372C" w:rsidRPr="0052372C" w14:paraId="605B3E4F" w14:textId="1FFF14BA" w:rsidTr="0052372C">
        <w:tc>
          <w:tcPr>
            <w:tcW w:w="1951" w:type="dxa"/>
          </w:tcPr>
          <w:p w14:paraId="781F35AE" w14:textId="53CA03D2" w:rsidR="0052372C" w:rsidRPr="0052372C" w:rsidRDefault="0052372C" w:rsidP="00594F99">
            <w:pPr>
              <w:ind w:left="0"/>
              <w:rPr>
                <w:rStyle w:val="nowrap"/>
                <w:sz w:val="20"/>
                <w:szCs w:val="20"/>
              </w:rPr>
            </w:pPr>
            <w:r w:rsidRPr="0052372C">
              <w:rPr>
                <w:rFonts w:cs="Arial"/>
                <w:sz w:val="20"/>
                <w:szCs w:val="20"/>
              </w:rPr>
              <w:t>IČ:</w:t>
            </w:r>
          </w:p>
        </w:tc>
        <w:tc>
          <w:tcPr>
            <w:tcW w:w="7676" w:type="dxa"/>
            <w:tcBorders>
              <w:top w:val="dotted" w:sz="4" w:space="0" w:color="auto"/>
              <w:bottom w:val="dotted" w:sz="4" w:space="0" w:color="auto"/>
            </w:tcBorders>
          </w:tcPr>
          <w:p w14:paraId="17CADA58" w14:textId="1B076082" w:rsidR="0052372C" w:rsidRPr="0052372C" w:rsidRDefault="0052372C" w:rsidP="00594F99">
            <w:pPr>
              <w:ind w:left="0"/>
              <w:rPr>
                <w:rFonts w:cs="Arial"/>
                <w:highlight w:val="yellow"/>
              </w:rPr>
            </w:pPr>
            <w:r>
              <w:rPr>
                <w:rFonts w:cs="Arial"/>
                <w:highlight w:val="yellow"/>
              </w:rPr>
              <w:t>…</w:t>
            </w:r>
          </w:p>
        </w:tc>
      </w:tr>
      <w:tr w:rsidR="0052372C" w:rsidRPr="0052372C" w14:paraId="64CE105A" w14:textId="5C273357" w:rsidTr="0052372C">
        <w:tc>
          <w:tcPr>
            <w:tcW w:w="1951" w:type="dxa"/>
          </w:tcPr>
          <w:p w14:paraId="27723E55" w14:textId="3A449BFD" w:rsidR="0052372C" w:rsidRPr="0052372C" w:rsidRDefault="0052372C" w:rsidP="00594F99">
            <w:pPr>
              <w:ind w:left="0"/>
              <w:rPr>
                <w:sz w:val="20"/>
                <w:szCs w:val="20"/>
              </w:rPr>
            </w:pPr>
            <w:r w:rsidRPr="0052372C">
              <w:rPr>
                <w:rFonts w:cs="Arial"/>
                <w:sz w:val="20"/>
                <w:szCs w:val="20"/>
              </w:rPr>
              <w:t>DIČ:</w:t>
            </w:r>
          </w:p>
        </w:tc>
        <w:tc>
          <w:tcPr>
            <w:tcW w:w="7676" w:type="dxa"/>
            <w:tcBorders>
              <w:top w:val="dotted" w:sz="4" w:space="0" w:color="auto"/>
              <w:bottom w:val="dotted" w:sz="4" w:space="0" w:color="auto"/>
            </w:tcBorders>
          </w:tcPr>
          <w:p w14:paraId="66E9747C" w14:textId="6CD8A3B7" w:rsidR="0052372C" w:rsidRPr="0052372C" w:rsidRDefault="0052372C" w:rsidP="00594F99">
            <w:pPr>
              <w:ind w:left="0"/>
              <w:rPr>
                <w:rFonts w:cs="Arial"/>
                <w:highlight w:val="yellow"/>
              </w:rPr>
            </w:pPr>
            <w:r>
              <w:rPr>
                <w:rFonts w:cs="Arial"/>
                <w:highlight w:val="yellow"/>
              </w:rPr>
              <w:t>…</w:t>
            </w:r>
          </w:p>
        </w:tc>
      </w:tr>
      <w:tr w:rsidR="0052372C" w:rsidRPr="0052372C" w14:paraId="18C2B163" w14:textId="252697C2" w:rsidTr="0052372C">
        <w:tc>
          <w:tcPr>
            <w:tcW w:w="1951" w:type="dxa"/>
          </w:tcPr>
          <w:p w14:paraId="505645DB" w14:textId="0DBFC51F" w:rsidR="0052372C" w:rsidRPr="0052372C" w:rsidRDefault="0052372C" w:rsidP="00594F99">
            <w:pPr>
              <w:ind w:left="0"/>
              <w:rPr>
                <w:sz w:val="20"/>
                <w:szCs w:val="20"/>
              </w:rPr>
            </w:pPr>
            <w:r w:rsidRPr="0052372C">
              <w:rPr>
                <w:rFonts w:cs="Arial"/>
                <w:sz w:val="20"/>
                <w:szCs w:val="20"/>
              </w:rPr>
              <w:t>Bankovní spojení:</w:t>
            </w:r>
          </w:p>
        </w:tc>
        <w:tc>
          <w:tcPr>
            <w:tcW w:w="7676" w:type="dxa"/>
            <w:tcBorders>
              <w:top w:val="dotted" w:sz="4" w:space="0" w:color="auto"/>
              <w:bottom w:val="dotted" w:sz="4" w:space="0" w:color="auto"/>
            </w:tcBorders>
          </w:tcPr>
          <w:p w14:paraId="5498B7BB" w14:textId="3D409856" w:rsidR="0052372C" w:rsidRPr="0052372C" w:rsidRDefault="0052372C" w:rsidP="00594F99">
            <w:pPr>
              <w:ind w:left="0"/>
              <w:rPr>
                <w:rFonts w:cs="Arial"/>
                <w:highlight w:val="yellow"/>
              </w:rPr>
            </w:pPr>
            <w:r>
              <w:rPr>
                <w:rFonts w:cs="Arial"/>
                <w:highlight w:val="yellow"/>
              </w:rPr>
              <w:t>…</w:t>
            </w:r>
          </w:p>
        </w:tc>
      </w:tr>
      <w:tr w:rsidR="0052372C" w:rsidRPr="0052372C" w14:paraId="477CF908" w14:textId="01CD5B00" w:rsidTr="0052372C">
        <w:tc>
          <w:tcPr>
            <w:tcW w:w="1951" w:type="dxa"/>
          </w:tcPr>
          <w:p w14:paraId="001BD9BE" w14:textId="5C77E120" w:rsidR="0052372C" w:rsidRPr="0052372C" w:rsidRDefault="0052372C" w:rsidP="00594F99">
            <w:pPr>
              <w:ind w:left="0"/>
              <w:rPr>
                <w:rFonts w:cs="Arial"/>
                <w:sz w:val="20"/>
                <w:szCs w:val="20"/>
              </w:rPr>
            </w:pPr>
            <w:r w:rsidRPr="0052372C">
              <w:rPr>
                <w:rFonts w:cs="Arial"/>
                <w:sz w:val="20"/>
                <w:szCs w:val="20"/>
              </w:rPr>
              <w:t>Bankovní účet:</w:t>
            </w:r>
          </w:p>
        </w:tc>
        <w:tc>
          <w:tcPr>
            <w:tcW w:w="7676" w:type="dxa"/>
            <w:tcBorders>
              <w:top w:val="dotted" w:sz="4" w:space="0" w:color="auto"/>
              <w:bottom w:val="dotted" w:sz="4" w:space="0" w:color="auto"/>
            </w:tcBorders>
          </w:tcPr>
          <w:p w14:paraId="3E28CF37" w14:textId="71D0B738" w:rsidR="0052372C" w:rsidRPr="0052372C" w:rsidRDefault="0052372C" w:rsidP="00594F99">
            <w:pPr>
              <w:ind w:left="0"/>
              <w:rPr>
                <w:rFonts w:cs="Arial"/>
                <w:highlight w:val="yellow"/>
              </w:rPr>
            </w:pPr>
            <w:r>
              <w:rPr>
                <w:rFonts w:cs="Arial"/>
                <w:highlight w:val="yellow"/>
              </w:rPr>
              <w:t>…</w:t>
            </w:r>
          </w:p>
        </w:tc>
      </w:tr>
      <w:tr w:rsidR="0052372C" w:rsidRPr="0052372C" w14:paraId="32818B1E" w14:textId="3EA23E02" w:rsidTr="0052372C">
        <w:tc>
          <w:tcPr>
            <w:tcW w:w="1951" w:type="dxa"/>
          </w:tcPr>
          <w:p w14:paraId="206A8BCA" w14:textId="0D97CEFC" w:rsidR="0052372C" w:rsidRPr="0052372C" w:rsidRDefault="0052372C" w:rsidP="00594F99">
            <w:pPr>
              <w:pStyle w:val="odrkyChar"/>
              <w:spacing w:before="0" w:after="0"/>
              <w:rPr>
                <w:sz w:val="20"/>
                <w:szCs w:val="20"/>
              </w:rPr>
            </w:pPr>
            <w:r w:rsidRPr="0052372C">
              <w:rPr>
                <w:sz w:val="20"/>
                <w:szCs w:val="20"/>
              </w:rPr>
              <w:t>Zápis v obchodním rejstříku:</w:t>
            </w:r>
          </w:p>
        </w:tc>
        <w:tc>
          <w:tcPr>
            <w:tcW w:w="7676" w:type="dxa"/>
            <w:tcBorders>
              <w:top w:val="dotted" w:sz="4" w:space="0" w:color="auto"/>
              <w:bottom w:val="dotted" w:sz="4" w:space="0" w:color="auto"/>
            </w:tcBorders>
          </w:tcPr>
          <w:p w14:paraId="7131B913" w14:textId="44DA4E47" w:rsidR="0052372C" w:rsidRPr="0052372C" w:rsidRDefault="0052372C" w:rsidP="00594F99">
            <w:pPr>
              <w:pStyle w:val="odrkyChar"/>
              <w:spacing w:before="0" w:after="0"/>
              <w:rPr>
                <w:sz w:val="24"/>
                <w:szCs w:val="24"/>
                <w:highlight w:val="yellow"/>
              </w:rPr>
            </w:pPr>
            <w:r>
              <w:rPr>
                <w:sz w:val="24"/>
                <w:szCs w:val="24"/>
                <w:highlight w:val="yellow"/>
              </w:rPr>
              <w:t>…</w:t>
            </w:r>
          </w:p>
        </w:tc>
      </w:tr>
    </w:tbl>
    <w:p w14:paraId="673C9E0C" w14:textId="78C63569" w:rsidR="004134D1" w:rsidRPr="0016227C" w:rsidRDefault="0052372C" w:rsidP="004134D1">
      <w:pPr>
        <w:rPr>
          <w:rFonts w:cs="Arial"/>
        </w:rPr>
      </w:pPr>
      <w:r>
        <w:rPr>
          <w:rFonts w:cs="Arial"/>
          <w:highlight w:val="yellow"/>
        </w:rPr>
        <w:t>Je</w:t>
      </w:r>
      <w:r>
        <w:rPr>
          <w:rFonts w:cs="Arial"/>
        </w:rPr>
        <w:t xml:space="preserve"> </w:t>
      </w:r>
      <w:r w:rsidR="004134D1" w:rsidRPr="0052372C">
        <w:rPr>
          <w:rFonts w:cs="Arial"/>
        </w:rPr>
        <w:t>plátce DPH</w:t>
      </w:r>
    </w:p>
    <w:p w14:paraId="673C9E0D" w14:textId="77777777" w:rsidR="004134D1" w:rsidRPr="0016227C" w:rsidRDefault="004134D1" w:rsidP="004134D1">
      <w:pPr>
        <w:ind w:hanging="11"/>
        <w:rPr>
          <w:rFonts w:cs="Arial"/>
        </w:rPr>
      </w:pPr>
      <w:r w:rsidRPr="0016227C">
        <w:rPr>
          <w:rFonts w:cs="Arial"/>
        </w:rPr>
        <w:t>(dále jen „</w:t>
      </w:r>
      <w:r w:rsidRPr="0016227C">
        <w:rPr>
          <w:rFonts w:cs="Arial"/>
          <w:b/>
          <w:bCs/>
        </w:rPr>
        <w:t>objednatel</w:t>
      </w:r>
      <w:r w:rsidRPr="0016227C">
        <w:rPr>
          <w:rFonts w:cs="Arial"/>
        </w:rPr>
        <w:t>“)</w:t>
      </w:r>
    </w:p>
    <w:p w14:paraId="673C9E0E" w14:textId="77777777" w:rsidR="004134D1" w:rsidRPr="0016227C" w:rsidRDefault="004134D1" w:rsidP="004134D1">
      <w:pPr>
        <w:rPr>
          <w:rFonts w:cs="Arial"/>
        </w:rPr>
      </w:pPr>
    </w:p>
    <w:p w14:paraId="673C9E0F" w14:textId="77777777" w:rsidR="004134D1" w:rsidRPr="0016227C" w:rsidRDefault="004134D1" w:rsidP="004134D1">
      <w:pPr>
        <w:rPr>
          <w:rFonts w:cs="Arial"/>
        </w:rPr>
      </w:pPr>
      <w:r w:rsidRPr="0016227C">
        <w:rPr>
          <w:rFonts w:cs="Arial"/>
        </w:rPr>
        <w:t>a</w:t>
      </w:r>
    </w:p>
    <w:p w14:paraId="673C9E10" w14:textId="77777777" w:rsidR="004134D1" w:rsidRPr="0016227C" w:rsidRDefault="004134D1" w:rsidP="004134D1">
      <w:pPr>
        <w:rPr>
          <w:rFonts w:cs="Arial"/>
        </w:rPr>
      </w:pPr>
    </w:p>
    <w:p w14:paraId="673C9E11" w14:textId="77777777" w:rsidR="004134D1" w:rsidRPr="009D5B97" w:rsidRDefault="004134D1" w:rsidP="004134D1">
      <w:pPr>
        <w:tabs>
          <w:tab w:val="left" w:pos="708"/>
          <w:tab w:val="left" w:pos="1416"/>
          <w:tab w:val="left" w:pos="2124"/>
          <w:tab w:val="left" w:pos="2832"/>
          <w:tab w:val="left" w:pos="3225"/>
        </w:tabs>
        <w:rPr>
          <w:rFonts w:cs="Arial"/>
          <w:b/>
        </w:rPr>
      </w:pPr>
      <w:r w:rsidRPr="009D5B97">
        <w:rPr>
          <w:rFonts w:cs="Arial"/>
          <w:b/>
        </w:rPr>
        <w:t xml:space="preserve">Univerzita Palackého v Olomouci </w:t>
      </w:r>
    </w:p>
    <w:tbl>
      <w:tblPr>
        <w:tblStyle w:val="Mkatabulky"/>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7"/>
        <w:gridCol w:w="7484"/>
      </w:tblGrid>
      <w:tr w:rsidR="00FD2E0B" w:rsidRPr="00FD2E0B" w14:paraId="7F6D87EF" w14:textId="77777777" w:rsidTr="00FD2E0B">
        <w:tc>
          <w:tcPr>
            <w:tcW w:w="1951" w:type="dxa"/>
          </w:tcPr>
          <w:p w14:paraId="711B003E" w14:textId="77777777" w:rsidR="00FD2E0B" w:rsidRPr="00FD2E0B" w:rsidRDefault="00FD2E0B" w:rsidP="00CD1B60">
            <w:pPr>
              <w:ind w:left="0"/>
              <w:rPr>
                <w:rFonts w:cs="Arial"/>
                <w:sz w:val="20"/>
                <w:szCs w:val="20"/>
              </w:rPr>
            </w:pPr>
            <w:r w:rsidRPr="00FD2E0B">
              <w:rPr>
                <w:rFonts w:cs="Arial"/>
                <w:sz w:val="20"/>
                <w:szCs w:val="20"/>
              </w:rPr>
              <w:t xml:space="preserve">Sídlo: </w:t>
            </w:r>
          </w:p>
        </w:tc>
        <w:tc>
          <w:tcPr>
            <w:tcW w:w="7676" w:type="dxa"/>
          </w:tcPr>
          <w:p w14:paraId="33E55152" w14:textId="77777777" w:rsidR="00FD2E0B" w:rsidRPr="00FD2E0B" w:rsidRDefault="00FD2E0B" w:rsidP="00CD1B60">
            <w:pPr>
              <w:ind w:left="0"/>
              <w:rPr>
                <w:rFonts w:cs="Arial"/>
              </w:rPr>
            </w:pPr>
            <w:r w:rsidRPr="00FD2E0B">
              <w:rPr>
                <w:rFonts w:cs="Arial"/>
              </w:rPr>
              <w:t>Křížkovského 8, 771 47 Olomouc</w:t>
            </w:r>
          </w:p>
        </w:tc>
      </w:tr>
      <w:tr w:rsidR="00FD2E0B" w:rsidRPr="00FD2E0B" w14:paraId="2E733EF7" w14:textId="77777777" w:rsidTr="00FD2E0B">
        <w:tc>
          <w:tcPr>
            <w:tcW w:w="1951" w:type="dxa"/>
          </w:tcPr>
          <w:p w14:paraId="2804D12A" w14:textId="77777777" w:rsidR="00FD2E0B" w:rsidRPr="00FD2E0B" w:rsidRDefault="00FD2E0B" w:rsidP="00CD1B60">
            <w:pPr>
              <w:ind w:left="0"/>
              <w:rPr>
                <w:rFonts w:cs="Arial"/>
                <w:sz w:val="20"/>
                <w:szCs w:val="20"/>
              </w:rPr>
            </w:pPr>
            <w:r w:rsidRPr="00FD2E0B">
              <w:rPr>
                <w:rFonts w:cs="Arial"/>
                <w:sz w:val="20"/>
                <w:szCs w:val="20"/>
              </w:rPr>
              <w:t>Zastoupená ve věcech smluvních:</w:t>
            </w:r>
          </w:p>
        </w:tc>
        <w:tc>
          <w:tcPr>
            <w:tcW w:w="7676" w:type="dxa"/>
          </w:tcPr>
          <w:p w14:paraId="5BD8FD1E" w14:textId="52DE74E6" w:rsidR="00FD2E0B" w:rsidRPr="00FD2E0B" w:rsidRDefault="008840CB" w:rsidP="00F7531A">
            <w:pPr>
              <w:ind w:left="0"/>
              <w:rPr>
                <w:rFonts w:cs="Arial"/>
              </w:rPr>
            </w:pPr>
            <w:r w:rsidRPr="008840CB">
              <w:rPr>
                <w:rFonts w:cs="Arial"/>
              </w:rPr>
              <w:t>Mgr. Michal Šafář, Ph.D.</w:t>
            </w:r>
            <w:r w:rsidR="00FD2E0B" w:rsidRPr="00FD2E0B">
              <w:rPr>
                <w:rFonts w:cs="Arial"/>
              </w:rPr>
              <w:t xml:space="preserve">, </w:t>
            </w:r>
            <w:r w:rsidR="00F7531A">
              <w:rPr>
                <w:rFonts w:cs="Arial"/>
              </w:rPr>
              <w:t>děkan FTK</w:t>
            </w:r>
            <w:r w:rsidR="00FD2E0B" w:rsidRPr="00FD2E0B">
              <w:rPr>
                <w:rFonts w:cs="Arial"/>
              </w:rPr>
              <w:t xml:space="preserve"> UP</w:t>
            </w:r>
          </w:p>
        </w:tc>
      </w:tr>
      <w:tr w:rsidR="00FD2E0B" w:rsidRPr="00FD2E0B" w14:paraId="5A8894CA" w14:textId="77777777" w:rsidTr="00FD2E0B">
        <w:tc>
          <w:tcPr>
            <w:tcW w:w="1951" w:type="dxa"/>
          </w:tcPr>
          <w:p w14:paraId="1643661F" w14:textId="77777777" w:rsidR="00FD2E0B" w:rsidRPr="00FD2E0B" w:rsidRDefault="00CC443B" w:rsidP="00CD1B60">
            <w:pPr>
              <w:ind w:left="0"/>
              <w:rPr>
                <w:rFonts w:cs="Arial"/>
                <w:sz w:val="20"/>
                <w:szCs w:val="20"/>
              </w:rPr>
            </w:pPr>
            <w:hyperlink r:id="rId7" w:history="1"/>
            <w:r w:rsidR="00FD2E0B" w:rsidRPr="00FD2E0B">
              <w:rPr>
                <w:rFonts w:cs="Arial"/>
                <w:sz w:val="20"/>
                <w:szCs w:val="20"/>
              </w:rPr>
              <w:t>IČ:</w:t>
            </w:r>
          </w:p>
        </w:tc>
        <w:tc>
          <w:tcPr>
            <w:tcW w:w="7676" w:type="dxa"/>
          </w:tcPr>
          <w:p w14:paraId="32B16551" w14:textId="77777777" w:rsidR="00FD2E0B" w:rsidRPr="00FD2E0B" w:rsidRDefault="00FD2E0B" w:rsidP="00CD1B60">
            <w:pPr>
              <w:ind w:left="0"/>
              <w:rPr>
                <w:rFonts w:cs="Arial"/>
              </w:rPr>
            </w:pPr>
            <w:r w:rsidRPr="00FD2E0B">
              <w:rPr>
                <w:rFonts w:cs="Arial"/>
              </w:rPr>
              <w:t>61989592</w:t>
            </w:r>
          </w:p>
        </w:tc>
      </w:tr>
      <w:tr w:rsidR="00FD2E0B" w:rsidRPr="00FD2E0B" w14:paraId="53AF3DFD" w14:textId="77777777" w:rsidTr="00FD2E0B">
        <w:tc>
          <w:tcPr>
            <w:tcW w:w="1951" w:type="dxa"/>
          </w:tcPr>
          <w:p w14:paraId="44C0E459" w14:textId="77777777" w:rsidR="00FD2E0B" w:rsidRPr="00FD2E0B" w:rsidRDefault="00FD2E0B" w:rsidP="00CD1B60">
            <w:pPr>
              <w:ind w:left="0"/>
              <w:rPr>
                <w:rFonts w:cs="Arial"/>
                <w:sz w:val="20"/>
                <w:szCs w:val="20"/>
              </w:rPr>
            </w:pPr>
            <w:r w:rsidRPr="00FD2E0B">
              <w:rPr>
                <w:rFonts w:cs="Arial"/>
                <w:sz w:val="20"/>
                <w:szCs w:val="20"/>
              </w:rPr>
              <w:t>DIČ:</w:t>
            </w:r>
          </w:p>
        </w:tc>
        <w:tc>
          <w:tcPr>
            <w:tcW w:w="7676" w:type="dxa"/>
          </w:tcPr>
          <w:p w14:paraId="3704F171" w14:textId="77777777" w:rsidR="00FD2E0B" w:rsidRPr="00FD2E0B" w:rsidRDefault="00FD2E0B" w:rsidP="00CD1B60">
            <w:pPr>
              <w:ind w:left="0"/>
              <w:rPr>
                <w:rFonts w:cs="Arial"/>
              </w:rPr>
            </w:pPr>
            <w:r w:rsidRPr="00FD2E0B">
              <w:rPr>
                <w:rFonts w:cs="Arial"/>
              </w:rPr>
              <w:t>CZ61989592</w:t>
            </w:r>
          </w:p>
        </w:tc>
      </w:tr>
      <w:tr w:rsidR="00FD2E0B" w:rsidRPr="00FD2E0B" w14:paraId="5288185F" w14:textId="77777777" w:rsidTr="00FD2E0B">
        <w:tc>
          <w:tcPr>
            <w:tcW w:w="1951" w:type="dxa"/>
          </w:tcPr>
          <w:p w14:paraId="04E9E6C2" w14:textId="77777777" w:rsidR="00FD2E0B" w:rsidRPr="00FD2E0B" w:rsidRDefault="00FD2E0B" w:rsidP="00CD1B60">
            <w:pPr>
              <w:ind w:left="0"/>
              <w:rPr>
                <w:rFonts w:cs="Arial"/>
                <w:sz w:val="20"/>
                <w:szCs w:val="20"/>
              </w:rPr>
            </w:pPr>
            <w:r w:rsidRPr="00FD2E0B">
              <w:rPr>
                <w:rFonts w:cs="Arial"/>
                <w:sz w:val="20"/>
                <w:szCs w:val="20"/>
              </w:rPr>
              <w:t>Bankovní spojení:</w:t>
            </w:r>
          </w:p>
        </w:tc>
        <w:tc>
          <w:tcPr>
            <w:tcW w:w="7676" w:type="dxa"/>
          </w:tcPr>
          <w:p w14:paraId="1C465DC5" w14:textId="47B844EF" w:rsidR="00FD2E0B" w:rsidRPr="00FD2E0B" w:rsidRDefault="00FD2E0B" w:rsidP="00CD1B60">
            <w:pPr>
              <w:ind w:left="0"/>
              <w:rPr>
                <w:rFonts w:cs="Arial"/>
              </w:rPr>
            </w:pPr>
            <w:r w:rsidRPr="00FD2E0B">
              <w:rPr>
                <w:rFonts w:cs="Arial"/>
              </w:rPr>
              <w:t>Komerční banka, pobočka Olomouc</w:t>
            </w:r>
          </w:p>
        </w:tc>
      </w:tr>
      <w:tr w:rsidR="00FD2E0B" w:rsidRPr="00FD2E0B" w14:paraId="3E543A3D" w14:textId="77777777" w:rsidTr="00FD2E0B">
        <w:tc>
          <w:tcPr>
            <w:tcW w:w="1951" w:type="dxa"/>
          </w:tcPr>
          <w:p w14:paraId="4A1BCB21" w14:textId="77777777" w:rsidR="00FD2E0B" w:rsidRPr="00FD2E0B" w:rsidRDefault="00FD2E0B" w:rsidP="00CD1B60">
            <w:pPr>
              <w:ind w:left="0"/>
              <w:rPr>
                <w:rFonts w:cs="Arial"/>
                <w:sz w:val="20"/>
                <w:szCs w:val="20"/>
              </w:rPr>
            </w:pPr>
            <w:r w:rsidRPr="00FD2E0B">
              <w:rPr>
                <w:rFonts w:cs="Arial"/>
                <w:sz w:val="20"/>
                <w:szCs w:val="20"/>
              </w:rPr>
              <w:t>Bankovní účet:</w:t>
            </w:r>
          </w:p>
        </w:tc>
        <w:tc>
          <w:tcPr>
            <w:tcW w:w="7676" w:type="dxa"/>
          </w:tcPr>
          <w:p w14:paraId="274C89EE" w14:textId="31CAAF6A" w:rsidR="00FD2E0B" w:rsidRPr="00FD2E0B" w:rsidRDefault="00FD2E0B" w:rsidP="00CD1B60">
            <w:pPr>
              <w:ind w:left="0"/>
              <w:rPr>
                <w:rFonts w:cs="Arial"/>
              </w:rPr>
            </w:pPr>
            <w:r w:rsidRPr="00FD2E0B">
              <w:rPr>
                <w:rFonts w:cs="Arial"/>
              </w:rPr>
              <w:t>19-1096330227/0100</w:t>
            </w:r>
          </w:p>
        </w:tc>
      </w:tr>
      <w:tr w:rsidR="00FD2E0B" w:rsidRPr="00FD2E0B" w14:paraId="56A2D959" w14:textId="77777777" w:rsidTr="00FD2E0B">
        <w:tc>
          <w:tcPr>
            <w:tcW w:w="1951" w:type="dxa"/>
          </w:tcPr>
          <w:p w14:paraId="404B1AA4" w14:textId="77777777" w:rsidR="00FD2E0B" w:rsidRPr="00FD2E0B" w:rsidRDefault="00FD2E0B" w:rsidP="00CD1B60">
            <w:pPr>
              <w:ind w:left="0"/>
              <w:rPr>
                <w:rFonts w:cs="Arial"/>
                <w:sz w:val="20"/>
                <w:szCs w:val="20"/>
              </w:rPr>
            </w:pPr>
            <w:r w:rsidRPr="00FD2E0B">
              <w:rPr>
                <w:rFonts w:cs="Arial"/>
                <w:sz w:val="20"/>
                <w:szCs w:val="20"/>
              </w:rPr>
              <w:t>Právní forma:</w:t>
            </w:r>
          </w:p>
        </w:tc>
        <w:tc>
          <w:tcPr>
            <w:tcW w:w="7676" w:type="dxa"/>
          </w:tcPr>
          <w:p w14:paraId="1C49CF4F" w14:textId="77777777" w:rsidR="00FD2E0B" w:rsidRPr="00FD2E0B" w:rsidRDefault="00FD2E0B" w:rsidP="00CD1B60">
            <w:pPr>
              <w:ind w:left="0"/>
              <w:rPr>
                <w:rFonts w:cs="Arial"/>
              </w:rPr>
            </w:pPr>
            <w:r w:rsidRPr="00FD2E0B">
              <w:rPr>
                <w:rFonts w:cs="Arial"/>
              </w:rPr>
              <w:t>vysoká škola zřízená na základě zákona č. 111/1998 Sb., o vysokých školách a o změně a doplnění některých zákonů (zákon o vysokých školách), ve znění pozdějších předpisů, evidována v živnostenském rejstříku vedeném Magistrátem města Olomouce pod č. 380501</w:t>
            </w:r>
          </w:p>
        </w:tc>
      </w:tr>
    </w:tbl>
    <w:p w14:paraId="673C9E19" w14:textId="77777777" w:rsidR="004134D1" w:rsidRDefault="004134D1" w:rsidP="004134D1">
      <w:pPr>
        <w:ind w:left="2880" w:hanging="2313"/>
        <w:rPr>
          <w:rFonts w:cs="Arial"/>
        </w:rPr>
      </w:pPr>
      <w:r w:rsidRPr="0016227C">
        <w:rPr>
          <w:rFonts w:cs="Arial"/>
        </w:rPr>
        <w:t>Je plátce DPH</w:t>
      </w:r>
    </w:p>
    <w:p w14:paraId="673C9E1A" w14:textId="77777777" w:rsidR="004134D1" w:rsidRDefault="004134D1" w:rsidP="004134D1">
      <w:pPr>
        <w:rPr>
          <w:rFonts w:cs="Arial"/>
        </w:rPr>
      </w:pPr>
    </w:p>
    <w:p w14:paraId="673C9E1B" w14:textId="77777777" w:rsidR="004134D1" w:rsidRPr="00903B8D" w:rsidRDefault="004134D1" w:rsidP="004134D1">
      <w:pPr>
        <w:rPr>
          <w:rFonts w:cs="Arial"/>
          <w:b/>
        </w:rPr>
      </w:pPr>
      <w:r w:rsidRPr="00903B8D">
        <w:rPr>
          <w:rFonts w:cs="Arial"/>
          <w:b/>
        </w:rPr>
        <w:t>místo plnění:</w:t>
      </w:r>
    </w:p>
    <w:p w14:paraId="3CDDF873" w14:textId="77777777" w:rsidR="00F7531A" w:rsidRPr="00F7531A" w:rsidRDefault="00F7531A" w:rsidP="00F7531A">
      <w:pPr>
        <w:rPr>
          <w:rFonts w:cs="Arial"/>
          <w:highlight w:val="yellow"/>
        </w:rPr>
      </w:pPr>
      <w:r w:rsidRPr="00F7531A">
        <w:rPr>
          <w:rFonts w:cs="Arial"/>
          <w:highlight w:val="yellow"/>
        </w:rPr>
        <w:t>Fakulta tělesné kultury</w:t>
      </w:r>
    </w:p>
    <w:p w14:paraId="3AB6ED7E" w14:textId="77777777" w:rsidR="00F7531A" w:rsidRPr="00F7531A" w:rsidRDefault="00F7531A" w:rsidP="00F7531A">
      <w:pPr>
        <w:rPr>
          <w:rFonts w:cs="Arial"/>
          <w:highlight w:val="yellow"/>
        </w:rPr>
      </w:pPr>
      <w:r w:rsidRPr="00F7531A">
        <w:rPr>
          <w:rFonts w:cs="Arial"/>
          <w:highlight w:val="yellow"/>
        </w:rPr>
        <w:t>třída Míru 117</w:t>
      </w:r>
    </w:p>
    <w:p w14:paraId="673C9E1E" w14:textId="35513240" w:rsidR="004134D1" w:rsidRPr="00F7531A" w:rsidRDefault="00F7531A" w:rsidP="00F7531A">
      <w:pPr>
        <w:rPr>
          <w:rFonts w:cs="Arial"/>
          <w:highlight w:val="yellow"/>
        </w:rPr>
      </w:pPr>
      <w:r w:rsidRPr="00F7531A">
        <w:rPr>
          <w:rFonts w:cs="Arial"/>
          <w:highlight w:val="yellow"/>
        </w:rPr>
        <w:t>771 11 Olomouc</w:t>
      </w:r>
    </w:p>
    <w:p w14:paraId="673C9E1F" w14:textId="32889B5F" w:rsidR="004134D1" w:rsidRDefault="00F7531A" w:rsidP="004134D1">
      <w:pPr>
        <w:rPr>
          <w:rFonts w:cs="Arial"/>
        </w:rPr>
      </w:pPr>
      <w:r>
        <w:rPr>
          <w:rFonts w:cs="Arial"/>
        </w:rPr>
        <w:t>O</w:t>
      </w:r>
      <w:r w:rsidR="004134D1" w:rsidRPr="00F7531A">
        <w:rPr>
          <w:rFonts w:cs="Arial"/>
        </w:rPr>
        <w:t xml:space="preserve">soba oprávněná jednat ve věcech realizace této smlouvy: </w:t>
      </w:r>
      <w:r w:rsidR="004134D1">
        <w:rPr>
          <w:rFonts w:cs="Arial"/>
          <w:highlight w:val="yellow"/>
        </w:rPr>
        <w:t>Jméno</w:t>
      </w:r>
      <w:r w:rsidR="004134D1" w:rsidRPr="00C42810">
        <w:rPr>
          <w:rFonts w:cs="Arial"/>
          <w:highlight w:val="yellow"/>
        </w:rPr>
        <w:t>,</w:t>
      </w:r>
      <w:r w:rsidR="004134D1">
        <w:rPr>
          <w:rFonts w:cs="Arial"/>
          <w:highlight w:val="yellow"/>
        </w:rPr>
        <w:t xml:space="preserve"> </w:t>
      </w:r>
      <w:r w:rsidR="004134D1" w:rsidRPr="00C42810">
        <w:rPr>
          <w:rFonts w:cs="Arial"/>
          <w:highlight w:val="yellow"/>
        </w:rPr>
        <w:t>tel.:</w:t>
      </w:r>
      <w:r w:rsidR="004134D1">
        <w:rPr>
          <w:rFonts w:cs="Arial"/>
          <w:highlight w:val="yellow"/>
        </w:rPr>
        <w:t xml:space="preserve"> </w:t>
      </w:r>
      <w:r w:rsidR="004134D1" w:rsidRPr="00C42810">
        <w:rPr>
          <w:rFonts w:cs="Arial"/>
          <w:highlight w:val="yellow"/>
        </w:rPr>
        <w:t>e-</w:t>
      </w:r>
      <w:r w:rsidR="004134D1">
        <w:rPr>
          <w:rFonts w:cs="Arial"/>
          <w:highlight w:val="yellow"/>
        </w:rPr>
        <w:t>mail:</w:t>
      </w:r>
      <w:r w:rsidR="004134D1" w:rsidRPr="00283DC2">
        <w:rPr>
          <w:rFonts w:cs="Arial"/>
        </w:rPr>
        <w:t xml:space="preserve">  </w:t>
      </w:r>
    </w:p>
    <w:p w14:paraId="673C9E20" w14:textId="77777777" w:rsidR="004134D1" w:rsidRPr="0016227C" w:rsidRDefault="004134D1" w:rsidP="004134D1">
      <w:pPr>
        <w:rPr>
          <w:rFonts w:cs="Arial"/>
        </w:rPr>
      </w:pPr>
    </w:p>
    <w:p w14:paraId="673C9E21" w14:textId="77777777" w:rsidR="004134D1" w:rsidRPr="0016227C" w:rsidRDefault="004134D1" w:rsidP="004134D1">
      <w:pPr>
        <w:rPr>
          <w:rFonts w:cs="Arial"/>
        </w:rPr>
      </w:pPr>
      <w:r w:rsidRPr="0016227C">
        <w:rPr>
          <w:rFonts w:cs="Arial"/>
        </w:rPr>
        <w:t>(dále jen „</w:t>
      </w:r>
      <w:r w:rsidRPr="0016227C">
        <w:rPr>
          <w:rFonts w:cs="Arial"/>
          <w:b/>
          <w:bCs/>
        </w:rPr>
        <w:t>zhotovitel</w:t>
      </w:r>
      <w:r w:rsidRPr="0016227C">
        <w:rPr>
          <w:rFonts w:cs="Arial"/>
        </w:rPr>
        <w:t>“)</w:t>
      </w:r>
    </w:p>
    <w:p w14:paraId="673C9E22" w14:textId="77777777" w:rsidR="004134D1" w:rsidRPr="0016227C" w:rsidRDefault="004134D1" w:rsidP="004134D1">
      <w:pPr>
        <w:rPr>
          <w:rFonts w:cs="Arial"/>
        </w:rPr>
      </w:pPr>
    </w:p>
    <w:p w14:paraId="673C9E23" w14:textId="77777777" w:rsidR="004134D1" w:rsidRDefault="004134D1" w:rsidP="004134D1">
      <w:pPr>
        <w:rPr>
          <w:rFonts w:cs="Arial"/>
        </w:rPr>
      </w:pPr>
      <w:r w:rsidRPr="0016227C">
        <w:rPr>
          <w:rFonts w:cs="Arial"/>
        </w:rPr>
        <w:t xml:space="preserve">tuto </w:t>
      </w:r>
    </w:p>
    <w:p w14:paraId="673C9E24" w14:textId="77777777" w:rsidR="004134D1" w:rsidRPr="0016227C" w:rsidRDefault="004134D1" w:rsidP="004134D1">
      <w:pPr>
        <w:rPr>
          <w:rFonts w:cs="Arial"/>
        </w:rPr>
      </w:pPr>
    </w:p>
    <w:p w14:paraId="673C9E25" w14:textId="77777777" w:rsidR="004134D1" w:rsidRPr="006C2A65" w:rsidRDefault="004134D1" w:rsidP="004134D1">
      <w:pPr>
        <w:jc w:val="center"/>
        <w:rPr>
          <w:rFonts w:cs="Arial"/>
          <w:b/>
          <w:bCs/>
          <w:sz w:val="28"/>
          <w:szCs w:val="28"/>
        </w:rPr>
      </w:pPr>
      <w:r>
        <w:rPr>
          <w:rFonts w:cs="Arial"/>
          <w:b/>
          <w:bCs/>
          <w:sz w:val="28"/>
          <w:szCs w:val="28"/>
        </w:rPr>
        <w:t>S</w:t>
      </w:r>
      <w:r w:rsidRPr="006C2A65">
        <w:rPr>
          <w:rFonts w:cs="Arial"/>
          <w:b/>
          <w:bCs/>
          <w:sz w:val="28"/>
          <w:szCs w:val="28"/>
        </w:rPr>
        <w:t>mlouvu o dílo</w:t>
      </w:r>
    </w:p>
    <w:p w14:paraId="673C9E26" w14:textId="77777777" w:rsidR="004134D1" w:rsidRPr="0016227C" w:rsidRDefault="004134D1" w:rsidP="004134D1">
      <w:pPr>
        <w:jc w:val="center"/>
        <w:rPr>
          <w:rFonts w:cs="Arial"/>
          <w:b/>
          <w:bCs/>
        </w:rPr>
      </w:pPr>
      <w:r w:rsidRPr="0016227C">
        <w:rPr>
          <w:rFonts w:cs="Arial"/>
          <w:b/>
          <w:bCs/>
        </w:rPr>
        <w:t>___________________________________________________________________</w:t>
      </w:r>
    </w:p>
    <w:p w14:paraId="673C9E27" w14:textId="77777777" w:rsidR="004134D1" w:rsidRDefault="004134D1" w:rsidP="004134D1">
      <w:pPr>
        <w:ind w:left="360"/>
        <w:jc w:val="center"/>
        <w:rPr>
          <w:rFonts w:cs="Arial"/>
          <w:b/>
          <w:bCs/>
        </w:rPr>
      </w:pPr>
    </w:p>
    <w:p w14:paraId="673C9E28" w14:textId="77777777" w:rsidR="004134D1" w:rsidRPr="0016227C" w:rsidRDefault="004134D1" w:rsidP="004134D1">
      <w:pPr>
        <w:ind w:left="360"/>
        <w:jc w:val="center"/>
        <w:rPr>
          <w:rFonts w:cs="Arial"/>
          <w:b/>
          <w:bCs/>
        </w:rPr>
      </w:pPr>
      <w:r w:rsidRPr="0016227C">
        <w:rPr>
          <w:rFonts w:cs="Arial"/>
          <w:b/>
          <w:bCs/>
        </w:rPr>
        <w:t>I. Předmět smlouvy</w:t>
      </w:r>
    </w:p>
    <w:p w14:paraId="673C9E29" w14:textId="77777777" w:rsidR="004134D1" w:rsidRPr="000346CD" w:rsidRDefault="004134D1" w:rsidP="004134D1">
      <w:pPr>
        <w:rPr>
          <w:rFonts w:cs="Arial"/>
        </w:rPr>
      </w:pPr>
      <w:r w:rsidRPr="000346CD">
        <w:rPr>
          <w:rFonts w:cs="Arial"/>
        </w:rPr>
        <w:t>1.1</w:t>
      </w:r>
    </w:p>
    <w:p w14:paraId="673C9E2A" w14:textId="77777777" w:rsidR="004134D1" w:rsidRPr="0016227C" w:rsidRDefault="004134D1" w:rsidP="004134D1">
      <w:pPr>
        <w:jc w:val="both"/>
        <w:rPr>
          <w:rFonts w:cs="Arial"/>
        </w:rPr>
      </w:pPr>
      <w:r w:rsidRPr="0016227C">
        <w:rPr>
          <w:rFonts w:cs="Arial"/>
        </w:rPr>
        <w:lastRenderedPageBreak/>
        <w:t xml:space="preserve">Předmětem smlouvy o dílo je </w:t>
      </w:r>
      <w:r w:rsidRPr="004134D1">
        <w:rPr>
          <w:b/>
          <w:i/>
          <w:highlight w:val="yellow"/>
        </w:rPr>
        <w:t>Předmět smlouvy</w:t>
      </w:r>
      <w:r w:rsidRPr="00957F5A">
        <w:rPr>
          <w:rFonts w:cs="Arial"/>
        </w:rPr>
        <w:t xml:space="preserve"> </w:t>
      </w:r>
      <w:r w:rsidRPr="0016227C">
        <w:rPr>
          <w:rFonts w:cs="Arial"/>
        </w:rPr>
        <w:t>(dále jen „dílo“).</w:t>
      </w:r>
    </w:p>
    <w:p w14:paraId="673C9E2B" w14:textId="77777777" w:rsidR="004134D1" w:rsidRPr="0048150B" w:rsidRDefault="004134D1" w:rsidP="004134D1">
      <w:pPr>
        <w:jc w:val="both"/>
        <w:rPr>
          <w:rFonts w:cs="Arial"/>
        </w:rPr>
      </w:pPr>
    </w:p>
    <w:p w14:paraId="673C9E2C" w14:textId="77777777" w:rsidR="004134D1" w:rsidRPr="0016227C" w:rsidRDefault="004134D1" w:rsidP="004134D1">
      <w:pPr>
        <w:jc w:val="both"/>
        <w:rPr>
          <w:rFonts w:cs="Arial"/>
        </w:rPr>
      </w:pPr>
      <w:r w:rsidRPr="0016227C">
        <w:rPr>
          <w:rFonts w:cs="Arial"/>
        </w:rPr>
        <w:t>Součástí díla je i zajištění činností souvisejících se zpracováním díla.</w:t>
      </w:r>
    </w:p>
    <w:p w14:paraId="673C9E2D" w14:textId="77777777" w:rsidR="004134D1" w:rsidRDefault="004134D1" w:rsidP="004134D1">
      <w:pPr>
        <w:jc w:val="both"/>
        <w:rPr>
          <w:rFonts w:cs="Arial"/>
        </w:rPr>
      </w:pPr>
      <w:r w:rsidRPr="00903B8D">
        <w:rPr>
          <w:rFonts w:cs="Arial"/>
        </w:rPr>
        <w:t>Specifikace díla</w:t>
      </w:r>
      <w:r w:rsidRPr="0016227C">
        <w:rPr>
          <w:rFonts w:cs="Arial"/>
        </w:rPr>
        <w:t xml:space="preserve"> je v</w:t>
      </w:r>
      <w:r>
        <w:rPr>
          <w:rFonts w:cs="Arial"/>
        </w:rPr>
        <w:t xml:space="preserve"> Příloze č. 1 </w:t>
      </w:r>
      <w:r w:rsidRPr="0016227C">
        <w:rPr>
          <w:rFonts w:cs="Arial"/>
        </w:rPr>
        <w:t xml:space="preserve">této smlouvy o </w:t>
      </w:r>
      <w:proofErr w:type="gramStart"/>
      <w:r w:rsidRPr="0016227C">
        <w:rPr>
          <w:rFonts w:cs="Arial"/>
        </w:rPr>
        <w:t xml:space="preserve">dílo </w:t>
      </w:r>
      <w:r>
        <w:rPr>
          <w:rFonts w:cs="Arial"/>
        </w:rPr>
        <w:t xml:space="preserve">- </w:t>
      </w:r>
      <w:r w:rsidRPr="0016227C">
        <w:rPr>
          <w:rFonts w:cs="Arial"/>
        </w:rPr>
        <w:t>Zpracovaná</w:t>
      </w:r>
      <w:proofErr w:type="gramEnd"/>
      <w:r w:rsidRPr="0016227C">
        <w:rPr>
          <w:rFonts w:cs="Arial"/>
        </w:rPr>
        <w:t xml:space="preserve"> nabídka zhotovitele obsahující specifikaci díla</w:t>
      </w:r>
    </w:p>
    <w:p w14:paraId="673C9E2E" w14:textId="77777777" w:rsidR="004134D1" w:rsidRDefault="004134D1" w:rsidP="004134D1">
      <w:pPr>
        <w:jc w:val="both"/>
        <w:rPr>
          <w:rFonts w:cs="Arial"/>
        </w:rPr>
      </w:pPr>
    </w:p>
    <w:p w14:paraId="673C9E2F" w14:textId="77777777" w:rsidR="004134D1" w:rsidRPr="000346CD" w:rsidRDefault="004134D1" w:rsidP="004134D1">
      <w:pPr>
        <w:jc w:val="both"/>
        <w:rPr>
          <w:rFonts w:cs="Arial"/>
        </w:rPr>
      </w:pPr>
      <w:r w:rsidRPr="000346CD">
        <w:rPr>
          <w:rFonts w:cs="Arial"/>
        </w:rPr>
        <w:t>1.2</w:t>
      </w:r>
    </w:p>
    <w:p w14:paraId="673C9E30" w14:textId="77777777" w:rsidR="004134D1" w:rsidRDefault="004134D1" w:rsidP="004134D1">
      <w:pPr>
        <w:jc w:val="both"/>
        <w:rPr>
          <w:rFonts w:cs="Arial"/>
        </w:rPr>
      </w:pPr>
      <w:r w:rsidRPr="0016227C">
        <w:rPr>
          <w:rFonts w:cs="Arial"/>
        </w:rPr>
        <w:t xml:space="preserve">Zhotovitel se touto smlouvou zavazuje, že pro objednatele zhotoví specifikované dílo, </w:t>
      </w:r>
      <w:r>
        <w:rPr>
          <w:rFonts w:cs="Arial"/>
        </w:rPr>
        <w:t>a </w:t>
      </w:r>
      <w:r w:rsidRPr="0016227C">
        <w:rPr>
          <w:rFonts w:cs="Arial"/>
        </w:rPr>
        <w:t xml:space="preserve">objednatel se zavazuje, že provedené dílo převezme a zaplatí za ně zhotoviteli </w:t>
      </w:r>
    </w:p>
    <w:p w14:paraId="673C9E31" w14:textId="77777777" w:rsidR="004134D1" w:rsidRDefault="004134D1" w:rsidP="004134D1">
      <w:pPr>
        <w:jc w:val="both"/>
        <w:rPr>
          <w:rFonts w:cs="Arial"/>
        </w:rPr>
      </w:pPr>
      <w:r w:rsidRPr="0016227C">
        <w:rPr>
          <w:rFonts w:cs="Arial"/>
        </w:rPr>
        <w:t xml:space="preserve">dohodnutou cenu, to vše za podmínek dále uvedených. Součástí závazku zhotovitele je i závazek převést na </w:t>
      </w:r>
      <w:r w:rsidRPr="00903B8D">
        <w:rPr>
          <w:rFonts w:cs="Arial"/>
        </w:rPr>
        <w:t>objednatele vlastnická práva; je-li předmětem díla výsledek činnosti, který je chráněn právem průmyslového nebo jiného duševního vlastnictví, je</w:t>
      </w:r>
      <w:r>
        <w:rPr>
          <w:rFonts w:cs="Arial"/>
        </w:rPr>
        <w:t xml:space="preserve"> </w:t>
      </w:r>
      <w:r w:rsidRPr="00903B8D">
        <w:rPr>
          <w:rFonts w:cs="Arial"/>
        </w:rPr>
        <w:t>objednatel oprávněn jej ve smyslu § 2634 občanského zákoníku užít k účelu vyplývajícímu z této smlouvy a poskytnout mu práva k užívání díla.</w:t>
      </w:r>
    </w:p>
    <w:p w14:paraId="673C9E32" w14:textId="34430BD1" w:rsidR="004134D1" w:rsidRDefault="004134D1" w:rsidP="004134D1">
      <w:pPr>
        <w:jc w:val="both"/>
        <w:rPr>
          <w:rFonts w:cs="Arial"/>
        </w:rPr>
      </w:pPr>
    </w:p>
    <w:p w14:paraId="0B291ACF" w14:textId="63D1E331" w:rsidR="001143B0" w:rsidRDefault="001143B0" w:rsidP="004134D1">
      <w:pPr>
        <w:jc w:val="both"/>
        <w:rPr>
          <w:rFonts w:cs="Arial"/>
        </w:rPr>
      </w:pPr>
      <w:r>
        <w:rPr>
          <w:rFonts w:cs="Arial"/>
        </w:rPr>
        <w:t>1.3</w:t>
      </w:r>
    </w:p>
    <w:p w14:paraId="0605B143" w14:textId="748C9B1A" w:rsidR="001143B0" w:rsidRPr="0016227C" w:rsidRDefault="001143B0" w:rsidP="004134D1">
      <w:pPr>
        <w:jc w:val="both"/>
        <w:rPr>
          <w:rFonts w:cs="Arial"/>
        </w:rPr>
      </w:pPr>
      <w:r w:rsidRPr="001143B0">
        <w:rPr>
          <w:rFonts w:cs="Arial"/>
        </w:rPr>
        <w:t xml:space="preserve">Objednatel </w:t>
      </w:r>
      <w:r>
        <w:rPr>
          <w:rFonts w:cs="Arial"/>
        </w:rPr>
        <w:t xml:space="preserve">uděluje zhotoviteli souhlas s využitím dat získaných při zhotovování díla pro vědecké a publikační účely při zachování </w:t>
      </w:r>
      <w:r w:rsidRPr="001143B0">
        <w:rPr>
          <w:rFonts w:cs="Arial"/>
        </w:rPr>
        <w:t>pravidel a zásad vědecké etiky.</w:t>
      </w:r>
    </w:p>
    <w:p w14:paraId="673C9E33" w14:textId="77777777" w:rsidR="004134D1" w:rsidRPr="0016227C" w:rsidRDefault="004134D1" w:rsidP="004134D1">
      <w:pPr>
        <w:jc w:val="both"/>
        <w:rPr>
          <w:rFonts w:cs="Arial"/>
        </w:rPr>
      </w:pPr>
    </w:p>
    <w:p w14:paraId="673C9E34" w14:textId="77777777" w:rsidR="004134D1" w:rsidRPr="0016227C" w:rsidRDefault="004134D1" w:rsidP="004134D1">
      <w:pPr>
        <w:jc w:val="center"/>
        <w:rPr>
          <w:rFonts w:cs="Arial"/>
          <w:b/>
          <w:bCs/>
        </w:rPr>
      </w:pPr>
      <w:r w:rsidRPr="0016227C">
        <w:rPr>
          <w:rFonts w:cs="Arial"/>
          <w:b/>
          <w:bCs/>
        </w:rPr>
        <w:t>II. Termín plnění díla</w:t>
      </w:r>
    </w:p>
    <w:p w14:paraId="673C9E35" w14:textId="77777777" w:rsidR="004134D1" w:rsidRPr="000346CD" w:rsidRDefault="004134D1" w:rsidP="004134D1">
      <w:pPr>
        <w:jc w:val="both"/>
        <w:rPr>
          <w:rFonts w:cs="Arial"/>
          <w:bCs/>
        </w:rPr>
      </w:pPr>
      <w:r w:rsidRPr="000346CD">
        <w:rPr>
          <w:rFonts w:cs="Arial"/>
          <w:bCs/>
        </w:rPr>
        <w:t>2.1</w:t>
      </w:r>
    </w:p>
    <w:p w14:paraId="673C9E36" w14:textId="568932C3" w:rsidR="004134D1" w:rsidRPr="0016227C" w:rsidRDefault="004134D1" w:rsidP="004134D1">
      <w:pPr>
        <w:jc w:val="both"/>
        <w:rPr>
          <w:rFonts w:cs="Arial"/>
          <w:bCs/>
        </w:rPr>
      </w:pPr>
      <w:r w:rsidRPr="0016227C">
        <w:rPr>
          <w:rFonts w:cs="Arial"/>
          <w:bCs/>
        </w:rPr>
        <w:t xml:space="preserve">Dílo v dohodnutém rozsahu dle čl. I musí být provedeno a předáno </w:t>
      </w:r>
      <w:r w:rsidR="00D83636">
        <w:rPr>
          <w:rFonts w:cs="Arial"/>
          <w:bCs/>
        </w:rPr>
        <w:t xml:space="preserve">na základě závěrečné zprávy </w:t>
      </w:r>
      <w:r>
        <w:rPr>
          <w:rFonts w:cs="Arial"/>
          <w:bCs/>
        </w:rPr>
        <w:t xml:space="preserve">objednateli </w:t>
      </w:r>
      <w:r w:rsidRPr="0016227C">
        <w:rPr>
          <w:rFonts w:cs="Arial"/>
          <w:bCs/>
        </w:rPr>
        <w:t>nejpozději</w:t>
      </w:r>
      <w:r>
        <w:rPr>
          <w:rFonts w:cs="Arial"/>
          <w:bCs/>
        </w:rPr>
        <w:t xml:space="preserve"> </w:t>
      </w:r>
      <w:r w:rsidR="00D83636">
        <w:rPr>
          <w:rFonts w:cs="Arial"/>
          <w:bCs/>
        </w:rPr>
        <w:t xml:space="preserve">dne </w:t>
      </w:r>
      <w:r w:rsidRPr="004134D1">
        <w:rPr>
          <w:rFonts w:cs="Arial"/>
          <w:highlight w:val="yellow"/>
        </w:rPr>
        <w:t>datum</w:t>
      </w:r>
      <w:r w:rsidRPr="006033F7">
        <w:rPr>
          <w:rFonts w:cs="Arial"/>
        </w:rPr>
        <w:t>.</w:t>
      </w:r>
    </w:p>
    <w:p w14:paraId="673C9E37" w14:textId="77777777" w:rsidR="004134D1" w:rsidRDefault="004134D1" w:rsidP="004134D1">
      <w:pPr>
        <w:pStyle w:val="Zkladntext3"/>
        <w:spacing w:after="0"/>
        <w:rPr>
          <w:rFonts w:cs="Arial"/>
          <w:b/>
          <w:bCs/>
        </w:rPr>
      </w:pPr>
    </w:p>
    <w:p w14:paraId="673C9E38" w14:textId="77777777" w:rsidR="004134D1" w:rsidRPr="00951489" w:rsidRDefault="004134D1" w:rsidP="004134D1">
      <w:pPr>
        <w:pStyle w:val="Zkladntext3"/>
        <w:spacing w:after="0"/>
        <w:rPr>
          <w:rFonts w:cs="Arial"/>
          <w:b/>
          <w:bCs/>
        </w:rPr>
      </w:pPr>
    </w:p>
    <w:p w14:paraId="673C9E39" w14:textId="77777777" w:rsidR="004134D1" w:rsidRPr="0016227C" w:rsidRDefault="004134D1" w:rsidP="004134D1">
      <w:pPr>
        <w:jc w:val="center"/>
        <w:rPr>
          <w:rFonts w:cs="Arial"/>
          <w:b/>
          <w:bCs/>
        </w:rPr>
      </w:pPr>
      <w:r w:rsidRPr="0016227C">
        <w:rPr>
          <w:rFonts w:cs="Arial"/>
          <w:b/>
          <w:bCs/>
        </w:rPr>
        <w:t>III. Forma a způsob předání díla</w:t>
      </w:r>
    </w:p>
    <w:p w14:paraId="673C9E3A" w14:textId="77777777" w:rsidR="004134D1" w:rsidRPr="000346CD" w:rsidRDefault="004134D1" w:rsidP="004134D1">
      <w:pPr>
        <w:rPr>
          <w:rFonts w:cs="Arial"/>
          <w:bCs/>
        </w:rPr>
      </w:pPr>
      <w:r w:rsidRPr="000346CD">
        <w:rPr>
          <w:rFonts w:cs="Arial"/>
          <w:bCs/>
        </w:rPr>
        <w:t>3.1</w:t>
      </w:r>
    </w:p>
    <w:p w14:paraId="673C9E3B" w14:textId="79604642" w:rsidR="004134D1" w:rsidRPr="0016227C" w:rsidRDefault="004134D1" w:rsidP="004134D1">
      <w:pPr>
        <w:jc w:val="both"/>
        <w:rPr>
          <w:rFonts w:cs="Arial"/>
          <w:bCs/>
        </w:rPr>
      </w:pPr>
      <w:r w:rsidRPr="0016227C">
        <w:rPr>
          <w:rFonts w:cs="Arial"/>
          <w:bCs/>
        </w:rPr>
        <w:t xml:space="preserve">Dílo bude předáno formou </w:t>
      </w:r>
      <w:r w:rsidRPr="00A56234">
        <w:rPr>
          <w:rFonts w:cs="Arial"/>
          <w:bCs/>
        </w:rPr>
        <w:t>závěrečné zprávy</w:t>
      </w:r>
      <w:r>
        <w:rPr>
          <w:rFonts w:cs="Arial"/>
          <w:bCs/>
        </w:rPr>
        <w:t xml:space="preserve"> v tištěné podobě</w:t>
      </w:r>
      <w:r w:rsidR="00ED6E1F">
        <w:rPr>
          <w:rFonts w:cs="Arial"/>
          <w:bCs/>
        </w:rPr>
        <w:t xml:space="preserve">, jejíž přílohou bude </w:t>
      </w:r>
      <w:r w:rsidR="00F9710F">
        <w:rPr>
          <w:rFonts w:cs="Arial"/>
          <w:bCs/>
          <w:highlight w:val="yellow"/>
        </w:rPr>
        <w:t xml:space="preserve">doplnit dle nabídky – protokol, </w:t>
      </w:r>
      <w:proofErr w:type="gramStart"/>
      <w:r w:rsidR="00F9710F">
        <w:rPr>
          <w:rFonts w:cs="Arial"/>
          <w:bCs/>
          <w:highlight w:val="yellow"/>
        </w:rPr>
        <w:t>prototyp,</w:t>
      </w:r>
      <w:proofErr w:type="gramEnd"/>
      <w:r w:rsidR="00F9710F">
        <w:rPr>
          <w:rFonts w:cs="Arial"/>
          <w:bCs/>
          <w:highlight w:val="yellow"/>
        </w:rPr>
        <w:t xml:space="preserve"> apod</w:t>
      </w:r>
      <w:r w:rsidR="005A32AD">
        <w:rPr>
          <w:rFonts w:cs="Arial"/>
          <w:bCs/>
        </w:rPr>
        <w:t>.</w:t>
      </w:r>
    </w:p>
    <w:p w14:paraId="673C9E3C" w14:textId="77777777" w:rsidR="004134D1" w:rsidRPr="0016227C" w:rsidRDefault="004134D1" w:rsidP="004134D1">
      <w:pPr>
        <w:jc w:val="both"/>
        <w:rPr>
          <w:rFonts w:cs="Arial"/>
          <w:bCs/>
          <w:i/>
        </w:rPr>
      </w:pPr>
    </w:p>
    <w:p w14:paraId="673C9E3D" w14:textId="77777777" w:rsidR="004134D1" w:rsidRPr="000346CD" w:rsidRDefault="004134D1" w:rsidP="004134D1">
      <w:pPr>
        <w:jc w:val="both"/>
        <w:rPr>
          <w:rFonts w:cs="Arial"/>
          <w:bCs/>
        </w:rPr>
      </w:pPr>
      <w:r w:rsidRPr="000346CD">
        <w:rPr>
          <w:rFonts w:cs="Arial"/>
          <w:bCs/>
        </w:rPr>
        <w:t>3.2</w:t>
      </w:r>
    </w:p>
    <w:p w14:paraId="673C9E3E" w14:textId="77777777" w:rsidR="004134D1" w:rsidRPr="0016227C" w:rsidRDefault="004134D1" w:rsidP="004134D1">
      <w:pPr>
        <w:jc w:val="both"/>
        <w:rPr>
          <w:rFonts w:cs="Arial"/>
          <w:bCs/>
        </w:rPr>
      </w:pPr>
      <w:r w:rsidRPr="0016227C">
        <w:rPr>
          <w:rFonts w:cs="Arial"/>
          <w:bCs/>
        </w:rPr>
        <w:t>Místo předání díla</w:t>
      </w:r>
      <w:r>
        <w:rPr>
          <w:rFonts w:cs="Arial"/>
          <w:bCs/>
        </w:rPr>
        <w:t>: místo plnění uvedené v záhlaví této smlouvy</w:t>
      </w:r>
    </w:p>
    <w:p w14:paraId="673C9E3F" w14:textId="77777777" w:rsidR="004134D1" w:rsidRPr="0016227C" w:rsidRDefault="004134D1" w:rsidP="004134D1">
      <w:pPr>
        <w:jc w:val="both"/>
        <w:rPr>
          <w:rFonts w:cs="Arial"/>
          <w:bCs/>
          <w:i/>
        </w:rPr>
      </w:pPr>
    </w:p>
    <w:p w14:paraId="673C9E40" w14:textId="77777777" w:rsidR="004134D1" w:rsidRPr="00757858" w:rsidRDefault="004134D1" w:rsidP="004134D1">
      <w:pPr>
        <w:jc w:val="both"/>
        <w:rPr>
          <w:rFonts w:cs="Arial"/>
          <w:bCs/>
        </w:rPr>
      </w:pPr>
      <w:r w:rsidRPr="00757858">
        <w:rPr>
          <w:rFonts w:cs="Arial"/>
          <w:bCs/>
        </w:rPr>
        <w:t>3.3</w:t>
      </w:r>
    </w:p>
    <w:p w14:paraId="673C9E41" w14:textId="77777777" w:rsidR="004134D1" w:rsidRPr="0016227C" w:rsidRDefault="004134D1" w:rsidP="004134D1">
      <w:pPr>
        <w:jc w:val="both"/>
        <w:rPr>
          <w:rFonts w:cs="Arial"/>
          <w:bCs/>
        </w:rPr>
      </w:pPr>
      <w:r w:rsidRPr="0016227C">
        <w:rPr>
          <w:rFonts w:cs="Arial"/>
          <w:bCs/>
        </w:rPr>
        <w:t>Odpovědné osoby za předání a převzetí díla:</w:t>
      </w:r>
    </w:p>
    <w:p w14:paraId="673C9E42" w14:textId="77777777" w:rsidR="004134D1" w:rsidRPr="0016227C" w:rsidRDefault="004134D1" w:rsidP="004134D1">
      <w:pPr>
        <w:jc w:val="both"/>
        <w:rPr>
          <w:rFonts w:cs="Arial"/>
          <w:bCs/>
        </w:rPr>
      </w:pPr>
    </w:p>
    <w:p w14:paraId="673C9E43" w14:textId="77777777" w:rsidR="004134D1" w:rsidRPr="0016227C" w:rsidRDefault="004134D1" w:rsidP="004134D1">
      <w:pPr>
        <w:jc w:val="both"/>
        <w:rPr>
          <w:rFonts w:cs="Arial"/>
          <w:bCs/>
          <w:u w:val="single"/>
        </w:rPr>
      </w:pPr>
      <w:r w:rsidRPr="0016227C">
        <w:rPr>
          <w:rFonts w:cs="Arial"/>
          <w:bCs/>
          <w:u w:val="single"/>
        </w:rPr>
        <w:t>Za zhotovitele bude předávat:</w:t>
      </w:r>
    </w:p>
    <w:p w14:paraId="673C9E44" w14:textId="77777777" w:rsidR="004134D1" w:rsidRDefault="004134D1" w:rsidP="004134D1">
      <w:pPr>
        <w:jc w:val="both"/>
        <w:rPr>
          <w:rFonts w:cs="Arial"/>
        </w:rPr>
      </w:pPr>
      <w:r>
        <w:rPr>
          <w:rFonts w:cs="Arial"/>
          <w:highlight w:val="yellow"/>
        </w:rPr>
        <w:t>Jméno</w:t>
      </w:r>
      <w:r w:rsidRPr="00C42810">
        <w:rPr>
          <w:rFonts w:cs="Arial"/>
          <w:highlight w:val="yellow"/>
        </w:rPr>
        <w:t>; tel.</w:t>
      </w:r>
      <w:proofErr w:type="gramStart"/>
      <w:r w:rsidRPr="00C42810">
        <w:rPr>
          <w:rFonts w:cs="Arial"/>
          <w:highlight w:val="yellow"/>
        </w:rPr>
        <w:t>:</w:t>
      </w:r>
      <w:r>
        <w:rPr>
          <w:rFonts w:cs="Arial"/>
          <w:highlight w:val="yellow"/>
        </w:rPr>
        <w:t xml:space="preserve"> </w:t>
      </w:r>
      <w:r w:rsidRPr="00C42810">
        <w:rPr>
          <w:rFonts w:cs="Arial"/>
          <w:highlight w:val="yellow"/>
        </w:rPr>
        <w:t>;</w:t>
      </w:r>
      <w:proofErr w:type="gramEnd"/>
      <w:r w:rsidRPr="00C42810">
        <w:rPr>
          <w:rFonts w:cs="Arial"/>
          <w:highlight w:val="yellow"/>
        </w:rPr>
        <w:t xml:space="preserve"> e-mail:</w:t>
      </w:r>
    </w:p>
    <w:p w14:paraId="673C9E45" w14:textId="77777777" w:rsidR="004134D1" w:rsidRDefault="004134D1" w:rsidP="004134D1">
      <w:pPr>
        <w:jc w:val="both"/>
        <w:rPr>
          <w:rFonts w:cs="Arial"/>
          <w:bCs/>
          <w:u w:val="single"/>
        </w:rPr>
      </w:pPr>
    </w:p>
    <w:p w14:paraId="673C9E46" w14:textId="77777777" w:rsidR="004134D1" w:rsidRPr="0016227C" w:rsidRDefault="004134D1" w:rsidP="004134D1">
      <w:pPr>
        <w:jc w:val="both"/>
        <w:rPr>
          <w:rFonts w:cs="Arial"/>
          <w:bCs/>
          <w:u w:val="single"/>
        </w:rPr>
      </w:pPr>
      <w:r w:rsidRPr="0016227C">
        <w:rPr>
          <w:rFonts w:cs="Arial"/>
          <w:bCs/>
          <w:u w:val="single"/>
        </w:rPr>
        <w:t>Za objednatele bude přebírat:</w:t>
      </w:r>
    </w:p>
    <w:p w14:paraId="673C9E47" w14:textId="77777777" w:rsidR="004134D1" w:rsidRPr="00AE70C7" w:rsidRDefault="004134D1" w:rsidP="004134D1">
      <w:pPr>
        <w:jc w:val="both"/>
        <w:rPr>
          <w:rFonts w:cs="Arial"/>
          <w:bCs/>
        </w:rPr>
      </w:pPr>
      <w:r>
        <w:rPr>
          <w:highlight w:val="yellow"/>
        </w:rPr>
        <w:t>Jméno</w:t>
      </w:r>
      <w:r w:rsidRPr="00C42810">
        <w:rPr>
          <w:rFonts w:cs="Arial"/>
          <w:highlight w:val="yellow"/>
        </w:rPr>
        <w:t xml:space="preserve">; </w:t>
      </w:r>
      <w:proofErr w:type="gramStart"/>
      <w:r w:rsidRPr="00C42810">
        <w:rPr>
          <w:rFonts w:cs="Arial"/>
          <w:highlight w:val="yellow"/>
        </w:rPr>
        <w:t>tel. ;</w:t>
      </w:r>
      <w:proofErr w:type="gramEnd"/>
      <w:r w:rsidRPr="00C42810">
        <w:rPr>
          <w:rFonts w:cs="Arial"/>
          <w:highlight w:val="yellow"/>
        </w:rPr>
        <w:t xml:space="preserve"> </w:t>
      </w:r>
      <w:r w:rsidRPr="00C42810">
        <w:rPr>
          <w:rFonts w:cs="Arial"/>
          <w:bCs/>
          <w:highlight w:val="yellow"/>
        </w:rPr>
        <w:t>e-mail</w:t>
      </w:r>
      <w:r>
        <w:rPr>
          <w:rFonts w:cs="Arial"/>
          <w:bCs/>
          <w:highlight w:val="yellow"/>
        </w:rPr>
        <w:t xml:space="preserve">: </w:t>
      </w:r>
    </w:p>
    <w:p w14:paraId="673C9E48" w14:textId="77777777" w:rsidR="004134D1" w:rsidRPr="0016227C" w:rsidRDefault="004134D1" w:rsidP="004134D1">
      <w:pPr>
        <w:jc w:val="both"/>
        <w:rPr>
          <w:rFonts w:cs="Arial"/>
          <w:b/>
          <w:bCs/>
        </w:rPr>
      </w:pPr>
    </w:p>
    <w:p w14:paraId="673C9E49" w14:textId="77777777" w:rsidR="004134D1" w:rsidRDefault="004134D1" w:rsidP="004134D1">
      <w:pPr>
        <w:jc w:val="both"/>
        <w:rPr>
          <w:rFonts w:cs="Arial"/>
          <w:b/>
          <w:bCs/>
        </w:rPr>
      </w:pPr>
    </w:p>
    <w:p w14:paraId="673C9E4A" w14:textId="77777777" w:rsidR="004134D1" w:rsidRDefault="004134D1" w:rsidP="004134D1">
      <w:pPr>
        <w:jc w:val="both"/>
        <w:rPr>
          <w:rFonts w:cs="Arial"/>
          <w:b/>
          <w:bCs/>
        </w:rPr>
      </w:pPr>
    </w:p>
    <w:p w14:paraId="673C9E4B" w14:textId="77777777" w:rsidR="004134D1" w:rsidRDefault="004134D1" w:rsidP="004134D1">
      <w:pPr>
        <w:jc w:val="both"/>
        <w:rPr>
          <w:rFonts w:cs="Arial"/>
          <w:b/>
          <w:bCs/>
        </w:rPr>
      </w:pPr>
    </w:p>
    <w:p w14:paraId="673C9E4C" w14:textId="77777777" w:rsidR="004134D1" w:rsidRDefault="004134D1" w:rsidP="004134D1">
      <w:pPr>
        <w:jc w:val="center"/>
        <w:rPr>
          <w:rFonts w:cs="Arial"/>
          <w:b/>
          <w:bCs/>
        </w:rPr>
      </w:pPr>
    </w:p>
    <w:p w14:paraId="673C9E4D" w14:textId="77777777" w:rsidR="004134D1" w:rsidRPr="0016227C" w:rsidRDefault="004134D1" w:rsidP="004134D1">
      <w:pPr>
        <w:jc w:val="center"/>
        <w:rPr>
          <w:rFonts w:cs="Arial"/>
          <w:b/>
        </w:rPr>
      </w:pPr>
      <w:r>
        <w:rPr>
          <w:rFonts w:cs="Arial"/>
          <w:b/>
          <w:bCs/>
        </w:rPr>
        <w:t>I</w:t>
      </w:r>
      <w:r w:rsidRPr="0016227C">
        <w:rPr>
          <w:rFonts w:cs="Arial"/>
          <w:b/>
          <w:bCs/>
        </w:rPr>
        <w:t>V. Práva a povinnosti smluvních stran</w:t>
      </w:r>
    </w:p>
    <w:p w14:paraId="673C9E4E" w14:textId="77777777" w:rsidR="004134D1" w:rsidRPr="000346CD" w:rsidRDefault="004134D1" w:rsidP="004134D1">
      <w:pPr>
        <w:rPr>
          <w:rFonts w:cs="Arial"/>
        </w:rPr>
      </w:pPr>
      <w:r w:rsidRPr="000346CD">
        <w:rPr>
          <w:rFonts w:cs="Arial"/>
        </w:rPr>
        <w:t>4.1</w:t>
      </w:r>
    </w:p>
    <w:p w14:paraId="673C9E4F" w14:textId="77777777" w:rsidR="004134D1" w:rsidRDefault="004134D1" w:rsidP="004134D1">
      <w:pPr>
        <w:rPr>
          <w:rFonts w:cs="Arial"/>
          <w:bCs/>
        </w:rPr>
      </w:pPr>
      <w:r w:rsidRPr="0016227C">
        <w:rPr>
          <w:rFonts w:cs="Arial"/>
          <w:b/>
        </w:rPr>
        <w:t>Práva a povinnosti zhotovitele:</w:t>
      </w:r>
    </w:p>
    <w:p w14:paraId="673C9E50" w14:textId="77777777" w:rsidR="004134D1" w:rsidRPr="000346CD" w:rsidRDefault="004134D1" w:rsidP="004134D1">
      <w:pPr>
        <w:rPr>
          <w:rFonts w:cs="Arial"/>
          <w:bCs/>
        </w:rPr>
      </w:pPr>
      <w:r w:rsidRPr="000346CD">
        <w:rPr>
          <w:rFonts w:cs="Arial"/>
          <w:bCs/>
        </w:rPr>
        <w:t>4.1.1</w:t>
      </w:r>
    </w:p>
    <w:p w14:paraId="673C9E51" w14:textId="77777777" w:rsidR="004134D1" w:rsidRDefault="004134D1" w:rsidP="004134D1">
      <w:pPr>
        <w:jc w:val="both"/>
        <w:rPr>
          <w:rFonts w:cs="Arial"/>
        </w:rPr>
      </w:pPr>
      <w:r w:rsidRPr="0016227C">
        <w:rPr>
          <w:rFonts w:cs="Arial"/>
        </w:rPr>
        <w:t xml:space="preserve">Zhotovitel </w:t>
      </w:r>
      <w:r>
        <w:rPr>
          <w:rFonts w:cs="Arial"/>
        </w:rPr>
        <w:t>použije k provedení díla</w:t>
      </w:r>
      <w:r w:rsidRPr="0016227C">
        <w:rPr>
          <w:rFonts w:cs="Arial"/>
        </w:rPr>
        <w:t xml:space="preserve"> potřebné lidské zdroje, znalosti a materiální zajištění</w:t>
      </w:r>
      <w:bookmarkStart w:id="0" w:name="OLE_LINK4"/>
      <w:r w:rsidRPr="0016227C">
        <w:rPr>
          <w:rFonts w:cs="Arial"/>
        </w:rPr>
        <w:t>.</w:t>
      </w:r>
    </w:p>
    <w:bookmarkEnd w:id="0"/>
    <w:p w14:paraId="673C9E52" w14:textId="77777777" w:rsidR="004134D1" w:rsidRDefault="004134D1" w:rsidP="004134D1">
      <w:pPr>
        <w:jc w:val="both"/>
        <w:rPr>
          <w:rFonts w:cs="Arial"/>
        </w:rPr>
      </w:pPr>
    </w:p>
    <w:p w14:paraId="673C9E53" w14:textId="77777777" w:rsidR="004134D1" w:rsidRPr="00F67B92" w:rsidRDefault="004134D1" w:rsidP="004134D1">
      <w:pPr>
        <w:jc w:val="both"/>
        <w:rPr>
          <w:rFonts w:cs="Arial"/>
        </w:rPr>
      </w:pPr>
      <w:r w:rsidRPr="00F67B92">
        <w:rPr>
          <w:rFonts w:cs="Arial"/>
        </w:rPr>
        <w:t>4.1.2</w:t>
      </w:r>
    </w:p>
    <w:p w14:paraId="673C9E54" w14:textId="77777777" w:rsidR="004134D1" w:rsidRDefault="004134D1" w:rsidP="004134D1">
      <w:pPr>
        <w:jc w:val="both"/>
        <w:rPr>
          <w:rFonts w:cs="Arial"/>
        </w:rPr>
      </w:pPr>
      <w:r w:rsidRPr="0016227C">
        <w:rPr>
          <w:rFonts w:cs="Arial"/>
        </w:rPr>
        <w:t>Zhotovitel poskytne veškerou další potřebnou součinnost při komunikaci s objednatelem.</w:t>
      </w:r>
    </w:p>
    <w:p w14:paraId="673C9E55" w14:textId="77777777" w:rsidR="004134D1" w:rsidRDefault="004134D1" w:rsidP="004134D1">
      <w:pPr>
        <w:jc w:val="both"/>
        <w:rPr>
          <w:rFonts w:cs="Arial"/>
        </w:rPr>
      </w:pPr>
    </w:p>
    <w:p w14:paraId="673C9E56" w14:textId="77777777" w:rsidR="004134D1" w:rsidRPr="00F67B92" w:rsidRDefault="004134D1" w:rsidP="004134D1">
      <w:pPr>
        <w:jc w:val="both"/>
        <w:rPr>
          <w:rFonts w:cs="Arial"/>
        </w:rPr>
      </w:pPr>
      <w:r w:rsidRPr="00F67B92">
        <w:rPr>
          <w:rFonts w:cs="Arial"/>
        </w:rPr>
        <w:t>4.1.3</w:t>
      </w:r>
    </w:p>
    <w:p w14:paraId="673C9E57" w14:textId="77777777" w:rsidR="004134D1" w:rsidRPr="0016227C" w:rsidRDefault="004134D1" w:rsidP="004134D1">
      <w:pPr>
        <w:jc w:val="both"/>
        <w:rPr>
          <w:rFonts w:cs="Arial"/>
        </w:rPr>
      </w:pPr>
      <w:r w:rsidRPr="0016227C">
        <w:rPr>
          <w:rFonts w:cs="Arial"/>
        </w:rPr>
        <w:t>Zhotovitel bude při zpracování díla postupovat tak, aby neporušil či nezneužil duševní vlastnictví třetí osoby včetně autorských práv.</w:t>
      </w:r>
    </w:p>
    <w:p w14:paraId="673C9E58" w14:textId="77777777" w:rsidR="004134D1" w:rsidRPr="0016227C" w:rsidRDefault="004134D1" w:rsidP="004134D1">
      <w:pPr>
        <w:jc w:val="both"/>
        <w:rPr>
          <w:rFonts w:cs="Arial"/>
        </w:rPr>
      </w:pPr>
    </w:p>
    <w:p w14:paraId="673C9E59" w14:textId="77777777" w:rsidR="004134D1" w:rsidRPr="00F67B92" w:rsidRDefault="004134D1" w:rsidP="004134D1">
      <w:pPr>
        <w:jc w:val="both"/>
        <w:rPr>
          <w:rFonts w:cs="Arial"/>
          <w:bCs/>
        </w:rPr>
      </w:pPr>
      <w:r w:rsidRPr="00F67B92">
        <w:rPr>
          <w:rFonts w:cs="Arial"/>
          <w:bCs/>
        </w:rPr>
        <w:t>4.2</w:t>
      </w:r>
    </w:p>
    <w:p w14:paraId="673C9E5A" w14:textId="77777777" w:rsidR="004134D1" w:rsidRPr="0016227C" w:rsidRDefault="004134D1" w:rsidP="004134D1">
      <w:pPr>
        <w:jc w:val="both"/>
        <w:rPr>
          <w:rFonts w:cs="Arial"/>
          <w:b/>
          <w:bCs/>
        </w:rPr>
      </w:pPr>
      <w:r w:rsidRPr="0016227C">
        <w:rPr>
          <w:rFonts w:cs="Arial"/>
          <w:b/>
          <w:bCs/>
        </w:rPr>
        <w:t>Práva a povinnosti objednatele</w:t>
      </w:r>
    </w:p>
    <w:p w14:paraId="673C9E5B" w14:textId="77777777" w:rsidR="004134D1" w:rsidRPr="0016227C" w:rsidRDefault="004134D1" w:rsidP="004134D1">
      <w:pPr>
        <w:jc w:val="both"/>
        <w:rPr>
          <w:rFonts w:cs="Arial"/>
          <w:b/>
          <w:bCs/>
        </w:rPr>
      </w:pPr>
    </w:p>
    <w:p w14:paraId="673C9E5C" w14:textId="77777777" w:rsidR="004134D1" w:rsidRPr="00F67B92" w:rsidRDefault="004134D1" w:rsidP="004134D1">
      <w:pPr>
        <w:jc w:val="both"/>
        <w:rPr>
          <w:rFonts w:cs="Arial"/>
        </w:rPr>
      </w:pPr>
      <w:r w:rsidRPr="00F67B92">
        <w:rPr>
          <w:rFonts w:cs="Arial"/>
        </w:rPr>
        <w:t>4.2.1</w:t>
      </w:r>
    </w:p>
    <w:p w14:paraId="673C9E5D" w14:textId="5996991D" w:rsidR="004134D1" w:rsidRPr="0016227C" w:rsidRDefault="004134D1" w:rsidP="004134D1">
      <w:pPr>
        <w:jc w:val="both"/>
        <w:rPr>
          <w:rFonts w:cs="Arial"/>
        </w:rPr>
      </w:pPr>
      <w:r w:rsidRPr="0016227C">
        <w:rPr>
          <w:rFonts w:cs="Arial"/>
        </w:rPr>
        <w:t xml:space="preserve">Objednatel má právo na dodání díla </w:t>
      </w:r>
      <w:r w:rsidR="00F9710F">
        <w:rPr>
          <w:rFonts w:cs="Arial"/>
        </w:rPr>
        <w:t>v dohodnutém rozsahu a termínu</w:t>
      </w:r>
      <w:r w:rsidRPr="0016227C">
        <w:rPr>
          <w:rFonts w:cs="Arial"/>
        </w:rPr>
        <w:t xml:space="preserve">. </w:t>
      </w:r>
    </w:p>
    <w:p w14:paraId="673C9E5E" w14:textId="77777777" w:rsidR="004134D1" w:rsidRPr="0016227C" w:rsidRDefault="004134D1" w:rsidP="004134D1">
      <w:pPr>
        <w:jc w:val="both"/>
        <w:rPr>
          <w:rFonts w:cs="Arial"/>
        </w:rPr>
      </w:pPr>
    </w:p>
    <w:p w14:paraId="673C9E5F" w14:textId="77777777" w:rsidR="004134D1" w:rsidRPr="00F67B92" w:rsidRDefault="004134D1" w:rsidP="004134D1">
      <w:pPr>
        <w:jc w:val="both"/>
        <w:rPr>
          <w:rFonts w:cs="Arial"/>
        </w:rPr>
      </w:pPr>
      <w:r w:rsidRPr="00F67B92">
        <w:rPr>
          <w:rFonts w:cs="Arial"/>
        </w:rPr>
        <w:t>4.2.2</w:t>
      </w:r>
    </w:p>
    <w:p w14:paraId="673C9E60" w14:textId="77777777" w:rsidR="004134D1" w:rsidRPr="00957F5A" w:rsidRDefault="004134D1" w:rsidP="004134D1">
      <w:pPr>
        <w:jc w:val="both"/>
        <w:rPr>
          <w:rFonts w:cs="Arial"/>
        </w:rPr>
      </w:pPr>
      <w:r w:rsidRPr="00957F5A">
        <w:rPr>
          <w:rFonts w:cs="Arial"/>
        </w:rPr>
        <w:t xml:space="preserve">Objednatel poskytne zhotoviteli potřebnou součinnost k naplnění předmětu smlouvy. </w:t>
      </w:r>
    </w:p>
    <w:p w14:paraId="673C9E61" w14:textId="77777777" w:rsidR="004134D1" w:rsidRDefault="004134D1" w:rsidP="004134D1">
      <w:pPr>
        <w:jc w:val="both"/>
        <w:rPr>
          <w:rFonts w:cs="Arial"/>
        </w:rPr>
      </w:pPr>
      <w:r w:rsidRPr="00957F5A">
        <w:rPr>
          <w:rFonts w:cs="Arial"/>
        </w:rPr>
        <w:t>Objednatel bude na vyžádání zhotovitele poskytovat zhotoviteli potřebné informace a podklady související s předmětem této smlouvy.</w:t>
      </w:r>
    </w:p>
    <w:p w14:paraId="673C9E62" w14:textId="77777777" w:rsidR="004134D1" w:rsidRDefault="004134D1" w:rsidP="004134D1">
      <w:pPr>
        <w:jc w:val="both"/>
        <w:rPr>
          <w:rFonts w:cs="Arial"/>
        </w:rPr>
      </w:pPr>
    </w:p>
    <w:p w14:paraId="673C9E63" w14:textId="77777777" w:rsidR="004134D1" w:rsidRPr="0016227C" w:rsidRDefault="004134D1" w:rsidP="004134D1">
      <w:pPr>
        <w:rPr>
          <w:rFonts w:cs="Arial"/>
        </w:rPr>
      </w:pPr>
    </w:p>
    <w:p w14:paraId="673C9E64" w14:textId="77777777" w:rsidR="004134D1" w:rsidRPr="00F67B92" w:rsidRDefault="004134D1" w:rsidP="004134D1">
      <w:pPr>
        <w:jc w:val="center"/>
        <w:rPr>
          <w:rFonts w:cs="Arial"/>
          <w:bCs/>
        </w:rPr>
      </w:pPr>
      <w:r w:rsidRPr="0016227C">
        <w:rPr>
          <w:rFonts w:cs="Arial"/>
          <w:b/>
          <w:bCs/>
        </w:rPr>
        <w:t>V. Odpovědnost za vady díla</w:t>
      </w:r>
    </w:p>
    <w:p w14:paraId="673C9E65" w14:textId="77777777" w:rsidR="004134D1" w:rsidRPr="00F67B92" w:rsidRDefault="004134D1" w:rsidP="004134D1">
      <w:pPr>
        <w:tabs>
          <w:tab w:val="left" w:pos="567"/>
        </w:tabs>
        <w:rPr>
          <w:rFonts w:cs="Arial"/>
        </w:rPr>
      </w:pPr>
      <w:r w:rsidRPr="00F67B92">
        <w:rPr>
          <w:rFonts w:cs="Arial"/>
        </w:rPr>
        <w:t>5.1</w:t>
      </w:r>
    </w:p>
    <w:p w14:paraId="673C9E66" w14:textId="77777777" w:rsidR="004134D1" w:rsidRDefault="004134D1" w:rsidP="004134D1">
      <w:pPr>
        <w:tabs>
          <w:tab w:val="left" w:pos="0"/>
        </w:tabs>
        <w:jc w:val="both"/>
        <w:rPr>
          <w:rFonts w:cs="Arial"/>
        </w:rPr>
      </w:pPr>
      <w:r w:rsidRPr="0016227C">
        <w:rPr>
          <w:rFonts w:cs="Arial"/>
        </w:rPr>
        <w:t xml:space="preserve">Zhotovitel odpovídá za to, že dílo bude mít vlastnosti potřebné k dosažení účelu této smlouvy o dílo. Zhotovitel odpovídá za vady, které má dílo v době jeho předání </w:t>
      </w:r>
      <w:r w:rsidR="00AE21E3">
        <w:rPr>
          <w:rFonts w:cs="Arial"/>
        </w:rPr>
        <w:t xml:space="preserve">na základě závěrečné zprávy </w:t>
      </w:r>
      <w:r w:rsidRPr="0016227C">
        <w:rPr>
          <w:rFonts w:cs="Arial"/>
        </w:rPr>
        <w:t xml:space="preserve">objednateli, zjevné vady je objednatel povinen </w:t>
      </w:r>
      <w:r>
        <w:rPr>
          <w:rFonts w:cs="Arial"/>
        </w:rPr>
        <w:t>písemně oznámit zhotoviteli</w:t>
      </w:r>
      <w:r w:rsidRPr="00A820A3">
        <w:rPr>
          <w:rFonts w:cs="Arial"/>
        </w:rPr>
        <w:t xml:space="preserve"> </w:t>
      </w:r>
      <w:r w:rsidRPr="0016227C">
        <w:rPr>
          <w:rFonts w:cs="Arial"/>
        </w:rPr>
        <w:t xml:space="preserve">do </w:t>
      </w:r>
      <w:r>
        <w:rPr>
          <w:rFonts w:cs="Arial"/>
        </w:rPr>
        <w:t>30</w:t>
      </w:r>
      <w:r w:rsidRPr="0016227C">
        <w:rPr>
          <w:rFonts w:cs="Arial"/>
        </w:rPr>
        <w:t xml:space="preserve"> dnů od předání díla nebo jeho část</w:t>
      </w:r>
      <w:r w:rsidR="00AE21E3">
        <w:rPr>
          <w:rFonts w:cs="Arial"/>
        </w:rPr>
        <w:t>i.</w:t>
      </w:r>
      <w:r w:rsidRPr="0016227C">
        <w:rPr>
          <w:rFonts w:cs="Arial"/>
        </w:rPr>
        <w:t xml:space="preserve"> </w:t>
      </w:r>
    </w:p>
    <w:p w14:paraId="673C9E67" w14:textId="77777777" w:rsidR="004134D1" w:rsidRPr="0016227C" w:rsidRDefault="004134D1" w:rsidP="004134D1">
      <w:pPr>
        <w:tabs>
          <w:tab w:val="left" w:pos="0"/>
        </w:tabs>
        <w:jc w:val="both"/>
        <w:rPr>
          <w:rFonts w:cs="Arial"/>
          <w:b/>
        </w:rPr>
      </w:pPr>
    </w:p>
    <w:p w14:paraId="673C9E68" w14:textId="77777777" w:rsidR="004134D1" w:rsidRPr="00F67B92" w:rsidRDefault="004134D1" w:rsidP="004134D1">
      <w:pPr>
        <w:tabs>
          <w:tab w:val="left" w:pos="0"/>
        </w:tabs>
        <w:jc w:val="both"/>
        <w:rPr>
          <w:rFonts w:cs="Arial"/>
        </w:rPr>
      </w:pPr>
      <w:r w:rsidRPr="00F67B92">
        <w:rPr>
          <w:rFonts w:cs="Arial"/>
        </w:rPr>
        <w:t>5.2</w:t>
      </w:r>
    </w:p>
    <w:p w14:paraId="673C9E69" w14:textId="77777777" w:rsidR="004134D1" w:rsidRPr="0016227C" w:rsidRDefault="004134D1" w:rsidP="004134D1">
      <w:pPr>
        <w:tabs>
          <w:tab w:val="left" w:pos="0"/>
        </w:tabs>
        <w:jc w:val="both"/>
        <w:rPr>
          <w:rFonts w:cs="Arial"/>
        </w:rPr>
      </w:pPr>
      <w:r w:rsidRPr="0016227C">
        <w:rPr>
          <w:rFonts w:cs="Arial"/>
        </w:rPr>
        <w:t>Za vady vzniklé po odevzdání díla odpovídá zhotovitel tehdy, pokud byly způsobeny porušením jeho povinností nebo chybným zpracováním díla.</w:t>
      </w:r>
    </w:p>
    <w:p w14:paraId="673C9E6A" w14:textId="77777777" w:rsidR="004134D1" w:rsidRDefault="004134D1" w:rsidP="004134D1">
      <w:pPr>
        <w:tabs>
          <w:tab w:val="left" w:pos="567"/>
        </w:tabs>
        <w:ind w:hanging="567"/>
        <w:jc w:val="both"/>
        <w:rPr>
          <w:rFonts w:cs="Arial"/>
          <w:b/>
        </w:rPr>
      </w:pPr>
    </w:p>
    <w:p w14:paraId="673C9E6B" w14:textId="77777777" w:rsidR="004134D1" w:rsidRPr="00F67B92" w:rsidRDefault="004134D1" w:rsidP="004134D1">
      <w:pPr>
        <w:tabs>
          <w:tab w:val="left" w:pos="567"/>
        </w:tabs>
        <w:jc w:val="both"/>
        <w:rPr>
          <w:rFonts w:cs="Arial"/>
        </w:rPr>
      </w:pPr>
      <w:r w:rsidRPr="00F67B92">
        <w:rPr>
          <w:rFonts w:cs="Arial"/>
        </w:rPr>
        <w:t>5.3</w:t>
      </w:r>
    </w:p>
    <w:p w14:paraId="673C9E6C" w14:textId="77777777" w:rsidR="004134D1" w:rsidRPr="0016227C" w:rsidRDefault="004134D1" w:rsidP="004134D1">
      <w:pPr>
        <w:tabs>
          <w:tab w:val="left" w:pos="0"/>
        </w:tabs>
        <w:jc w:val="both"/>
        <w:rPr>
          <w:rFonts w:cs="Arial"/>
        </w:rPr>
      </w:pPr>
      <w:r>
        <w:rPr>
          <w:rFonts w:cs="Arial"/>
        </w:rPr>
        <w:t xml:space="preserve">Jiné </w:t>
      </w:r>
      <w:r w:rsidRPr="0016227C">
        <w:rPr>
          <w:rFonts w:cs="Arial"/>
        </w:rPr>
        <w:t>vady a nedodělky, které objednatel zjistí až po převzetí díla, je objednatel povinen</w:t>
      </w:r>
      <w:r w:rsidRPr="00AB0E0D">
        <w:rPr>
          <w:rFonts w:cs="Arial"/>
        </w:rPr>
        <w:t xml:space="preserve"> </w:t>
      </w:r>
      <w:r>
        <w:rPr>
          <w:rFonts w:cs="Arial"/>
        </w:rPr>
        <w:t>písemně oznámit zhotoviteli</w:t>
      </w:r>
      <w:r w:rsidRPr="0016227C">
        <w:rPr>
          <w:rFonts w:cs="Arial"/>
        </w:rPr>
        <w:t xml:space="preserve"> nejpozději do </w:t>
      </w:r>
      <w:r>
        <w:rPr>
          <w:rFonts w:cs="Arial"/>
        </w:rPr>
        <w:t>30</w:t>
      </w:r>
      <w:r w:rsidRPr="0016227C">
        <w:rPr>
          <w:rFonts w:cs="Arial"/>
        </w:rPr>
        <w:t xml:space="preserve"> dnů od jejich zjištění a vyzvat jej k jejich odstranění.</w:t>
      </w:r>
    </w:p>
    <w:p w14:paraId="673C9E6D" w14:textId="77777777" w:rsidR="004134D1" w:rsidRDefault="004134D1" w:rsidP="004134D1">
      <w:pPr>
        <w:tabs>
          <w:tab w:val="left" w:pos="567"/>
        </w:tabs>
        <w:ind w:hanging="567"/>
        <w:jc w:val="both"/>
        <w:rPr>
          <w:rFonts w:cs="Arial"/>
        </w:rPr>
      </w:pPr>
    </w:p>
    <w:p w14:paraId="673C9E6E" w14:textId="77777777" w:rsidR="004134D1" w:rsidRPr="0016227C" w:rsidRDefault="004134D1" w:rsidP="004134D1">
      <w:pPr>
        <w:tabs>
          <w:tab w:val="left" w:pos="567"/>
        </w:tabs>
        <w:ind w:hanging="567"/>
        <w:jc w:val="both"/>
        <w:rPr>
          <w:rFonts w:cs="Arial"/>
        </w:rPr>
      </w:pPr>
    </w:p>
    <w:p w14:paraId="673C9E6F" w14:textId="77777777" w:rsidR="004134D1" w:rsidRPr="00F67B92" w:rsidRDefault="004134D1" w:rsidP="004134D1">
      <w:pPr>
        <w:tabs>
          <w:tab w:val="left" w:pos="567"/>
        </w:tabs>
        <w:jc w:val="both"/>
        <w:rPr>
          <w:rFonts w:cs="Arial"/>
        </w:rPr>
      </w:pPr>
      <w:r w:rsidRPr="00F67B92">
        <w:rPr>
          <w:rFonts w:cs="Arial"/>
        </w:rPr>
        <w:t>5.4</w:t>
      </w:r>
    </w:p>
    <w:p w14:paraId="673C9E70" w14:textId="77777777" w:rsidR="004134D1" w:rsidRDefault="004134D1" w:rsidP="004134D1">
      <w:pPr>
        <w:tabs>
          <w:tab w:val="left" w:pos="567"/>
        </w:tabs>
        <w:jc w:val="both"/>
        <w:rPr>
          <w:rFonts w:cs="Arial"/>
        </w:rPr>
      </w:pPr>
      <w:r w:rsidRPr="0016227C">
        <w:rPr>
          <w:rFonts w:cs="Arial"/>
        </w:rPr>
        <w:t xml:space="preserve">Zhotovitel se zavazuje </w:t>
      </w:r>
      <w:r>
        <w:rPr>
          <w:rFonts w:cs="Arial"/>
        </w:rPr>
        <w:t xml:space="preserve">oznámené </w:t>
      </w:r>
      <w:r w:rsidRPr="0016227C">
        <w:rPr>
          <w:rFonts w:cs="Arial"/>
        </w:rPr>
        <w:t xml:space="preserve">vady a nedodělky odstranit nejpozději do </w:t>
      </w:r>
      <w:r w:rsidRPr="00681D15">
        <w:rPr>
          <w:rFonts w:cs="Arial"/>
        </w:rPr>
        <w:t>30</w:t>
      </w:r>
      <w:r w:rsidRPr="0016227C">
        <w:rPr>
          <w:rFonts w:cs="Arial"/>
        </w:rPr>
        <w:t xml:space="preserve"> dnů</w:t>
      </w:r>
      <w:r>
        <w:rPr>
          <w:rFonts w:cs="Arial"/>
        </w:rPr>
        <w:t xml:space="preserve"> od doručení oznámení </w:t>
      </w:r>
      <w:r w:rsidRPr="0016227C">
        <w:rPr>
          <w:rFonts w:cs="Arial"/>
        </w:rPr>
        <w:t>objednatele</w:t>
      </w:r>
      <w:r>
        <w:rPr>
          <w:rFonts w:cs="Arial"/>
        </w:rPr>
        <w:t xml:space="preserve"> zhotoviteli, nebude-li mezi smluvními stranami písemně dohodnuta lhůta delší</w:t>
      </w:r>
      <w:r w:rsidRPr="0016227C">
        <w:rPr>
          <w:rFonts w:cs="Arial"/>
        </w:rPr>
        <w:t>.</w:t>
      </w:r>
    </w:p>
    <w:p w14:paraId="673C9E71" w14:textId="77777777" w:rsidR="004134D1" w:rsidRDefault="004134D1" w:rsidP="004134D1">
      <w:pPr>
        <w:tabs>
          <w:tab w:val="left" w:pos="567"/>
        </w:tabs>
        <w:ind w:hanging="567"/>
        <w:jc w:val="both"/>
        <w:rPr>
          <w:rFonts w:cs="Arial"/>
        </w:rPr>
      </w:pPr>
    </w:p>
    <w:p w14:paraId="673C9E72" w14:textId="77777777" w:rsidR="004134D1" w:rsidRPr="00F67B92" w:rsidRDefault="004134D1" w:rsidP="004134D1">
      <w:pPr>
        <w:tabs>
          <w:tab w:val="left" w:pos="567"/>
        </w:tabs>
        <w:jc w:val="both"/>
        <w:rPr>
          <w:rFonts w:cs="Arial"/>
        </w:rPr>
      </w:pPr>
      <w:r w:rsidRPr="00F67B92">
        <w:rPr>
          <w:rFonts w:cs="Arial"/>
        </w:rPr>
        <w:t>5.5</w:t>
      </w:r>
    </w:p>
    <w:p w14:paraId="673C9E73" w14:textId="77777777" w:rsidR="004134D1" w:rsidRDefault="004134D1" w:rsidP="004134D1">
      <w:pPr>
        <w:tabs>
          <w:tab w:val="left" w:pos="567"/>
        </w:tabs>
        <w:jc w:val="both"/>
        <w:rPr>
          <w:rFonts w:cs="Arial"/>
        </w:rPr>
      </w:pPr>
      <w:r w:rsidRPr="0016227C">
        <w:rPr>
          <w:rFonts w:cs="Arial"/>
        </w:rPr>
        <w:t>Zhotovitel dále prohlašuje, že v době předání a převzetí nebude mít dílo právní vady.</w:t>
      </w:r>
    </w:p>
    <w:p w14:paraId="673C9E74" w14:textId="77777777" w:rsidR="004134D1" w:rsidRDefault="004134D1" w:rsidP="004134D1">
      <w:pPr>
        <w:tabs>
          <w:tab w:val="left" w:pos="567"/>
        </w:tabs>
        <w:jc w:val="both"/>
        <w:rPr>
          <w:rFonts w:cs="Arial"/>
        </w:rPr>
      </w:pPr>
    </w:p>
    <w:p w14:paraId="673C9E75" w14:textId="77777777" w:rsidR="004134D1" w:rsidRPr="00F67B92" w:rsidRDefault="004134D1" w:rsidP="004134D1">
      <w:pPr>
        <w:tabs>
          <w:tab w:val="left" w:pos="567"/>
        </w:tabs>
        <w:jc w:val="both"/>
        <w:rPr>
          <w:rFonts w:cs="Arial"/>
        </w:rPr>
      </w:pPr>
      <w:r w:rsidRPr="00F67B92">
        <w:rPr>
          <w:rFonts w:cs="Arial"/>
        </w:rPr>
        <w:t>5.6</w:t>
      </w:r>
    </w:p>
    <w:p w14:paraId="673C9E76" w14:textId="77777777" w:rsidR="004134D1" w:rsidRDefault="004134D1" w:rsidP="004134D1">
      <w:pPr>
        <w:tabs>
          <w:tab w:val="left" w:pos="567"/>
        </w:tabs>
        <w:jc w:val="both"/>
        <w:rPr>
          <w:rFonts w:cs="Arial"/>
        </w:rPr>
      </w:pPr>
      <w:r w:rsidRPr="0016227C">
        <w:rPr>
          <w:rFonts w:cs="Arial"/>
        </w:rPr>
        <w:t>Náklady na odstranění vad a nedodělků je povinen z titulu své odpovědnosti uhradit zhotovitel.</w:t>
      </w:r>
    </w:p>
    <w:p w14:paraId="673C9E77" w14:textId="77777777" w:rsidR="004134D1" w:rsidRDefault="004134D1" w:rsidP="004134D1">
      <w:pPr>
        <w:tabs>
          <w:tab w:val="left" w:pos="567"/>
        </w:tabs>
        <w:jc w:val="both"/>
        <w:rPr>
          <w:rFonts w:cs="Arial"/>
          <w:b/>
        </w:rPr>
      </w:pPr>
    </w:p>
    <w:p w14:paraId="673C9E78" w14:textId="77777777" w:rsidR="004134D1" w:rsidRDefault="004134D1" w:rsidP="004134D1">
      <w:pPr>
        <w:tabs>
          <w:tab w:val="left" w:pos="567"/>
        </w:tabs>
        <w:jc w:val="both"/>
        <w:rPr>
          <w:rFonts w:cs="Arial"/>
        </w:rPr>
      </w:pPr>
      <w:r w:rsidRPr="00F67B92">
        <w:rPr>
          <w:rFonts w:cs="Arial"/>
        </w:rPr>
        <w:t>5.7</w:t>
      </w:r>
    </w:p>
    <w:p w14:paraId="673C9E79" w14:textId="77777777" w:rsidR="004134D1" w:rsidRDefault="004134D1" w:rsidP="004134D1">
      <w:pPr>
        <w:tabs>
          <w:tab w:val="left" w:pos="567"/>
        </w:tabs>
        <w:jc w:val="both"/>
        <w:rPr>
          <w:rFonts w:cs="Arial"/>
        </w:rPr>
      </w:pPr>
      <w:r w:rsidRPr="0016227C">
        <w:rPr>
          <w:rFonts w:cs="Arial"/>
        </w:rPr>
        <w:lastRenderedPageBreak/>
        <w:t>Práva z odpovědnosti za vady dí</w:t>
      </w:r>
      <w:r>
        <w:rPr>
          <w:rFonts w:cs="Arial"/>
        </w:rPr>
        <w:t>la se v ostatním řídí ustanovením zákona č. 89/2012 Sb., občanského zákoníku, v platném znění. Sjednáním lhůt pro oznamování vad díla podle odst. 5.1 a 5.3 tohoto článku nejsou dotčeny účinky pozdního oznámení vad podle § 2112 občanského zákoníku.</w:t>
      </w:r>
    </w:p>
    <w:p w14:paraId="673C9E7A" w14:textId="77777777" w:rsidR="004134D1" w:rsidRDefault="004134D1" w:rsidP="004134D1">
      <w:pPr>
        <w:pStyle w:val="Nadpis"/>
        <w:spacing w:after="0"/>
        <w:rPr>
          <w:rFonts w:ascii="Arial" w:hAnsi="Arial" w:cs="Arial"/>
          <w:bCs/>
          <w:szCs w:val="24"/>
          <w:lang w:eastAsia="en-GB" w:bidi="he-IL"/>
        </w:rPr>
      </w:pPr>
    </w:p>
    <w:p w14:paraId="673C9E7B" w14:textId="77777777" w:rsidR="004134D1" w:rsidRDefault="004134D1" w:rsidP="004134D1">
      <w:pPr>
        <w:pStyle w:val="Nadpis"/>
        <w:spacing w:after="0"/>
        <w:rPr>
          <w:rFonts w:ascii="Arial" w:hAnsi="Arial" w:cs="Arial"/>
          <w:bCs/>
          <w:szCs w:val="24"/>
          <w:lang w:eastAsia="en-GB" w:bidi="he-IL"/>
        </w:rPr>
      </w:pPr>
    </w:p>
    <w:p w14:paraId="673C9E7C" w14:textId="77777777" w:rsidR="004134D1" w:rsidRPr="0016227C" w:rsidRDefault="004134D1" w:rsidP="004134D1">
      <w:pPr>
        <w:pStyle w:val="Nadpis"/>
        <w:spacing w:after="0"/>
        <w:rPr>
          <w:rFonts w:cs="Arial"/>
        </w:rPr>
      </w:pPr>
      <w:r w:rsidRPr="0016227C">
        <w:rPr>
          <w:rFonts w:ascii="Arial" w:hAnsi="Arial" w:cs="Arial"/>
          <w:bCs/>
          <w:szCs w:val="24"/>
          <w:lang w:eastAsia="en-GB" w:bidi="he-IL"/>
        </w:rPr>
        <w:t xml:space="preserve">VI. </w:t>
      </w:r>
      <w:r w:rsidRPr="0016227C">
        <w:rPr>
          <w:rFonts w:ascii="Arial" w:hAnsi="Arial" w:cs="Arial"/>
          <w:szCs w:val="24"/>
        </w:rPr>
        <w:t>Odstoupení od smlouvy</w:t>
      </w:r>
    </w:p>
    <w:p w14:paraId="673C9E7D" w14:textId="77777777" w:rsidR="004134D1" w:rsidRPr="00F67B92" w:rsidRDefault="004134D1" w:rsidP="004134D1">
      <w:pPr>
        <w:tabs>
          <w:tab w:val="left" w:pos="567"/>
        </w:tabs>
        <w:rPr>
          <w:rFonts w:cs="Arial"/>
        </w:rPr>
      </w:pPr>
      <w:r w:rsidRPr="00F67B92">
        <w:rPr>
          <w:rFonts w:cs="Arial"/>
        </w:rPr>
        <w:t>6.1</w:t>
      </w:r>
    </w:p>
    <w:p w14:paraId="673C9E7E" w14:textId="77777777" w:rsidR="004134D1" w:rsidRPr="0016227C" w:rsidRDefault="004134D1" w:rsidP="004134D1">
      <w:pPr>
        <w:tabs>
          <w:tab w:val="left" w:pos="0"/>
        </w:tabs>
        <w:jc w:val="both"/>
        <w:rPr>
          <w:rFonts w:cs="Arial"/>
        </w:rPr>
      </w:pPr>
      <w:r w:rsidRPr="0016227C">
        <w:rPr>
          <w:rFonts w:cs="Arial"/>
        </w:rPr>
        <w:t>Každá ze smluvních stran je oprávněna od této smlouvy o dílo odstoupit v případě jejího podstatného porušení druhou smluvní stranou.</w:t>
      </w:r>
    </w:p>
    <w:p w14:paraId="673C9E7F" w14:textId="77777777" w:rsidR="004134D1" w:rsidRPr="0016227C" w:rsidRDefault="004134D1" w:rsidP="004134D1">
      <w:pPr>
        <w:tabs>
          <w:tab w:val="left" w:pos="567"/>
        </w:tabs>
        <w:ind w:hanging="567"/>
        <w:jc w:val="both"/>
        <w:rPr>
          <w:rFonts w:cs="Arial"/>
        </w:rPr>
      </w:pPr>
    </w:p>
    <w:p w14:paraId="673C9E80" w14:textId="77777777" w:rsidR="004134D1" w:rsidRPr="00F67B92" w:rsidRDefault="004134D1" w:rsidP="004134D1">
      <w:pPr>
        <w:tabs>
          <w:tab w:val="left" w:pos="567"/>
        </w:tabs>
        <w:jc w:val="both"/>
        <w:rPr>
          <w:rFonts w:cs="Arial"/>
        </w:rPr>
      </w:pPr>
      <w:r w:rsidRPr="00F67B92">
        <w:rPr>
          <w:rFonts w:cs="Arial"/>
        </w:rPr>
        <w:t>6.1.1</w:t>
      </w:r>
    </w:p>
    <w:p w14:paraId="673C9E81" w14:textId="77777777" w:rsidR="004134D1" w:rsidRPr="0016227C" w:rsidRDefault="004134D1" w:rsidP="004134D1">
      <w:pPr>
        <w:tabs>
          <w:tab w:val="left" w:pos="567"/>
        </w:tabs>
        <w:jc w:val="both"/>
        <w:rPr>
          <w:rFonts w:cs="Arial"/>
        </w:rPr>
      </w:pPr>
      <w:r w:rsidRPr="0016227C">
        <w:rPr>
          <w:rFonts w:cs="Arial"/>
        </w:rPr>
        <w:t>Za podstatné porušení smlouvy o dílo zhotovitelem se považuje zejména:</w:t>
      </w:r>
    </w:p>
    <w:p w14:paraId="673C9E82" w14:textId="77777777" w:rsidR="004134D1" w:rsidRPr="0016227C" w:rsidRDefault="004134D1" w:rsidP="004134D1">
      <w:pPr>
        <w:numPr>
          <w:ilvl w:val="0"/>
          <w:numId w:val="2"/>
        </w:numPr>
        <w:tabs>
          <w:tab w:val="left" w:pos="567"/>
        </w:tabs>
        <w:spacing w:line="276" w:lineRule="auto"/>
        <w:jc w:val="both"/>
        <w:rPr>
          <w:rFonts w:cs="Arial"/>
        </w:rPr>
      </w:pPr>
      <w:r w:rsidRPr="0016227C">
        <w:rPr>
          <w:rFonts w:cs="Arial"/>
        </w:rPr>
        <w:t>jestliže zhotovitel neprovádí dílo dohodnutým způsobem a tento postup vede zjevně k vadnému plnění,</w:t>
      </w:r>
    </w:p>
    <w:p w14:paraId="673C9E83" w14:textId="77777777" w:rsidR="004134D1" w:rsidRPr="0016227C" w:rsidRDefault="004134D1" w:rsidP="004134D1">
      <w:pPr>
        <w:numPr>
          <w:ilvl w:val="0"/>
          <w:numId w:val="2"/>
        </w:numPr>
        <w:tabs>
          <w:tab w:val="left" w:pos="567"/>
        </w:tabs>
        <w:spacing w:line="276" w:lineRule="auto"/>
        <w:jc w:val="both"/>
        <w:rPr>
          <w:rFonts w:cs="Arial"/>
        </w:rPr>
      </w:pPr>
      <w:r w:rsidRPr="0016227C">
        <w:rPr>
          <w:rFonts w:cs="Arial"/>
        </w:rPr>
        <w:t>jestliže dosavadní výsledek provádění díla vede zjevně k vadnému plnění,</w:t>
      </w:r>
    </w:p>
    <w:p w14:paraId="673C9E84" w14:textId="77777777" w:rsidR="004134D1" w:rsidRPr="0016227C" w:rsidRDefault="004134D1" w:rsidP="004134D1">
      <w:pPr>
        <w:numPr>
          <w:ilvl w:val="0"/>
          <w:numId w:val="2"/>
        </w:numPr>
        <w:tabs>
          <w:tab w:val="left" w:pos="567"/>
        </w:tabs>
        <w:spacing w:line="276" w:lineRule="auto"/>
        <w:jc w:val="both"/>
        <w:rPr>
          <w:rFonts w:cs="Arial"/>
        </w:rPr>
      </w:pPr>
      <w:r w:rsidRPr="0016227C">
        <w:rPr>
          <w:rFonts w:cs="Arial"/>
        </w:rPr>
        <w:t xml:space="preserve">jestliže je zhotovitel v prodlení s předáním díla podle této smlouvy o dílo trvajícím déle než </w:t>
      </w:r>
      <w:r>
        <w:rPr>
          <w:rFonts w:cs="Arial"/>
        </w:rPr>
        <w:t>30</w:t>
      </w:r>
      <w:r w:rsidRPr="0016227C">
        <w:rPr>
          <w:rFonts w:cs="Arial"/>
        </w:rPr>
        <w:t xml:space="preserve"> kalendářních dnů.</w:t>
      </w:r>
    </w:p>
    <w:p w14:paraId="673C9E85" w14:textId="77777777" w:rsidR="004134D1" w:rsidRPr="0016227C" w:rsidRDefault="004134D1" w:rsidP="004134D1">
      <w:pPr>
        <w:tabs>
          <w:tab w:val="left" w:pos="567"/>
        </w:tabs>
        <w:spacing w:line="276" w:lineRule="auto"/>
        <w:ind w:left="1162"/>
        <w:jc w:val="both"/>
        <w:rPr>
          <w:rFonts w:cs="Arial"/>
        </w:rPr>
      </w:pPr>
    </w:p>
    <w:p w14:paraId="673C9E86" w14:textId="77777777" w:rsidR="004134D1" w:rsidRPr="00F67B92" w:rsidRDefault="004134D1" w:rsidP="004134D1">
      <w:pPr>
        <w:tabs>
          <w:tab w:val="left" w:pos="567"/>
        </w:tabs>
        <w:jc w:val="both"/>
        <w:rPr>
          <w:rFonts w:cs="Arial"/>
        </w:rPr>
      </w:pPr>
      <w:r w:rsidRPr="00F67B92">
        <w:rPr>
          <w:rFonts w:cs="Arial"/>
        </w:rPr>
        <w:t>6.1.2</w:t>
      </w:r>
    </w:p>
    <w:p w14:paraId="673C9E87" w14:textId="77777777" w:rsidR="004134D1" w:rsidRPr="0016227C" w:rsidRDefault="004134D1" w:rsidP="004134D1">
      <w:pPr>
        <w:tabs>
          <w:tab w:val="left" w:pos="567"/>
        </w:tabs>
        <w:jc w:val="both"/>
        <w:rPr>
          <w:rFonts w:cs="Arial"/>
        </w:rPr>
      </w:pPr>
      <w:r w:rsidRPr="0016227C">
        <w:rPr>
          <w:rFonts w:cs="Arial"/>
        </w:rPr>
        <w:t>Za podstatné porušení této smlouvy objednatelem se považuje zejména:</w:t>
      </w:r>
    </w:p>
    <w:p w14:paraId="673C9E88" w14:textId="77777777" w:rsidR="004134D1" w:rsidRPr="0016227C" w:rsidRDefault="004134D1" w:rsidP="004134D1">
      <w:pPr>
        <w:numPr>
          <w:ilvl w:val="0"/>
          <w:numId w:val="3"/>
        </w:numPr>
        <w:tabs>
          <w:tab w:val="left" w:pos="567"/>
        </w:tabs>
        <w:spacing w:line="276" w:lineRule="auto"/>
        <w:jc w:val="both"/>
        <w:rPr>
          <w:rFonts w:cs="Arial"/>
        </w:rPr>
      </w:pPr>
      <w:r w:rsidRPr="0016227C">
        <w:rPr>
          <w:rFonts w:cs="Arial"/>
        </w:rPr>
        <w:t xml:space="preserve">jestliže je objednatel v prodlení s převzetím díla trvajícím déle než </w:t>
      </w:r>
      <w:r>
        <w:rPr>
          <w:rFonts w:cs="Arial"/>
        </w:rPr>
        <w:t>14</w:t>
      </w:r>
      <w:r w:rsidRPr="0016227C">
        <w:rPr>
          <w:rFonts w:cs="Arial"/>
        </w:rPr>
        <w:t xml:space="preserve"> dnů,</w:t>
      </w:r>
    </w:p>
    <w:p w14:paraId="673C9E89" w14:textId="77777777" w:rsidR="004134D1" w:rsidRPr="0016227C" w:rsidRDefault="004134D1" w:rsidP="004134D1">
      <w:pPr>
        <w:numPr>
          <w:ilvl w:val="0"/>
          <w:numId w:val="3"/>
        </w:numPr>
        <w:tabs>
          <w:tab w:val="left" w:pos="567"/>
        </w:tabs>
        <w:spacing w:line="276" w:lineRule="auto"/>
        <w:jc w:val="both"/>
        <w:rPr>
          <w:rFonts w:cs="Arial"/>
        </w:rPr>
      </w:pPr>
      <w:r w:rsidRPr="0016227C">
        <w:rPr>
          <w:rFonts w:cs="Arial"/>
        </w:rPr>
        <w:t xml:space="preserve">jestliže je objednatel i přes urgence zhotovitele v prodlení s </w:t>
      </w:r>
      <w:proofErr w:type="gramStart"/>
      <w:r w:rsidRPr="0016227C">
        <w:rPr>
          <w:rFonts w:cs="Arial"/>
        </w:rPr>
        <w:t xml:space="preserve">úhradou  </w:t>
      </w:r>
      <w:r>
        <w:rPr>
          <w:rFonts w:cs="Arial"/>
        </w:rPr>
        <w:t>ceny</w:t>
      </w:r>
      <w:proofErr w:type="gramEnd"/>
      <w:r>
        <w:rPr>
          <w:rFonts w:cs="Arial"/>
        </w:rPr>
        <w:t xml:space="preserve"> za dílo </w:t>
      </w:r>
      <w:r w:rsidRPr="0016227C">
        <w:rPr>
          <w:rFonts w:cs="Arial"/>
        </w:rPr>
        <w:t xml:space="preserve">trvajícím déle než </w:t>
      </w:r>
      <w:r>
        <w:rPr>
          <w:rFonts w:cs="Arial"/>
        </w:rPr>
        <w:t>30</w:t>
      </w:r>
      <w:r w:rsidRPr="0016227C">
        <w:rPr>
          <w:rFonts w:cs="Arial"/>
        </w:rPr>
        <w:t xml:space="preserve"> dnů</w:t>
      </w:r>
      <w:r>
        <w:rPr>
          <w:rFonts w:cs="Arial"/>
        </w:rPr>
        <w:t xml:space="preserve"> oproti době splatnosti</w:t>
      </w:r>
      <w:r w:rsidR="00AE21E3">
        <w:rPr>
          <w:rFonts w:cs="Arial"/>
        </w:rPr>
        <w:t xml:space="preserve"> </w:t>
      </w:r>
      <w:proofErr w:type="spellStart"/>
      <w:r w:rsidR="00AE21E3">
        <w:rPr>
          <w:rFonts w:cs="Arial"/>
        </w:rPr>
        <w:t>fakutury</w:t>
      </w:r>
      <w:proofErr w:type="spellEnd"/>
      <w:r>
        <w:rPr>
          <w:rFonts w:cs="Arial"/>
        </w:rPr>
        <w:t xml:space="preserve"> podle čl. VII. odst. 7.3 této smlouvy</w:t>
      </w:r>
      <w:r w:rsidRPr="0016227C">
        <w:rPr>
          <w:rFonts w:cs="Arial"/>
        </w:rPr>
        <w:t>.</w:t>
      </w:r>
    </w:p>
    <w:p w14:paraId="673C9E8A" w14:textId="77777777" w:rsidR="004134D1" w:rsidRPr="0016227C" w:rsidRDefault="004134D1" w:rsidP="004134D1">
      <w:pPr>
        <w:tabs>
          <w:tab w:val="left" w:pos="567"/>
        </w:tabs>
        <w:ind w:hanging="567"/>
        <w:jc w:val="both"/>
        <w:rPr>
          <w:rFonts w:cs="Arial"/>
        </w:rPr>
      </w:pPr>
    </w:p>
    <w:p w14:paraId="673C9E8B" w14:textId="77777777" w:rsidR="004134D1" w:rsidRPr="00F67B92" w:rsidRDefault="004134D1" w:rsidP="004134D1">
      <w:pPr>
        <w:tabs>
          <w:tab w:val="left" w:pos="567"/>
        </w:tabs>
        <w:jc w:val="both"/>
        <w:rPr>
          <w:rFonts w:cs="Arial"/>
        </w:rPr>
      </w:pPr>
      <w:r w:rsidRPr="00F67B92">
        <w:rPr>
          <w:rFonts w:cs="Arial"/>
        </w:rPr>
        <w:t>6.2</w:t>
      </w:r>
    </w:p>
    <w:p w14:paraId="673C9E8C" w14:textId="77777777" w:rsidR="004134D1" w:rsidRDefault="004134D1" w:rsidP="004134D1">
      <w:pPr>
        <w:tabs>
          <w:tab w:val="left" w:pos="567"/>
        </w:tabs>
        <w:jc w:val="both"/>
        <w:rPr>
          <w:rFonts w:cs="Arial"/>
        </w:rPr>
      </w:pPr>
      <w:r w:rsidRPr="0016227C">
        <w:rPr>
          <w:rFonts w:cs="Arial"/>
        </w:rPr>
        <w:t>Odstoupením od smlouvy zanikají všechna práva a povinnosti smluvních stran</w:t>
      </w:r>
      <w:r>
        <w:rPr>
          <w:rFonts w:cs="Arial"/>
        </w:rPr>
        <w:t xml:space="preserve"> </w:t>
      </w:r>
      <w:r w:rsidRPr="0016227C">
        <w:rPr>
          <w:rFonts w:cs="Arial"/>
        </w:rPr>
        <w:t>z</w:t>
      </w:r>
      <w:r w:rsidR="00AE21E3">
        <w:rPr>
          <w:rFonts w:cs="Arial"/>
        </w:rPr>
        <w:t> této smlouvy</w:t>
      </w:r>
      <w:r w:rsidRPr="0016227C">
        <w:rPr>
          <w:rFonts w:cs="Arial"/>
        </w:rPr>
        <w:t>.</w:t>
      </w:r>
    </w:p>
    <w:p w14:paraId="673C9E8D" w14:textId="77777777" w:rsidR="004134D1" w:rsidRPr="00F67B92" w:rsidRDefault="004134D1" w:rsidP="004134D1">
      <w:pPr>
        <w:tabs>
          <w:tab w:val="left" w:pos="567"/>
        </w:tabs>
        <w:jc w:val="both"/>
        <w:rPr>
          <w:rFonts w:cs="Arial"/>
        </w:rPr>
      </w:pPr>
      <w:r w:rsidRPr="00F67B92">
        <w:rPr>
          <w:rFonts w:cs="Arial"/>
        </w:rPr>
        <w:t>6.3</w:t>
      </w:r>
    </w:p>
    <w:p w14:paraId="673C9E8E" w14:textId="77777777" w:rsidR="004134D1" w:rsidRDefault="004134D1" w:rsidP="004134D1">
      <w:pPr>
        <w:tabs>
          <w:tab w:val="left" w:pos="567"/>
        </w:tabs>
        <w:jc w:val="both"/>
        <w:rPr>
          <w:rFonts w:cs="Arial"/>
        </w:rPr>
      </w:pPr>
      <w:r w:rsidRPr="0016227C">
        <w:rPr>
          <w:rFonts w:cs="Arial"/>
        </w:rPr>
        <w:t>Odstoupení od smlouvy se nedotýká nároku na náhradu škody vzniklé porušením této smlouvy.</w:t>
      </w:r>
    </w:p>
    <w:p w14:paraId="673C9E8F" w14:textId="77777777" w:rsidR="004134D1" w:rsidRDefault="004134D1" w:rsidP="004134D1">
      <w:pPr>
        <w:tabs>
          <w:tab w:val="left" w:pos="567"/>
        </w:tabs>
        <w:jc w:val="both"/>
        <w:rPr>
          <w:rFonts w:cs="Arial"/>
        </w:rPr>
      </w:pPr>
    </w:p>
    <w:p w14:paraId="673C9E90" w14:textId="77777777" w:rsidR="004134D1" w:rsidRPr="0016227C" w:rsidRDefault="004134D1" w:rsidP="004134D1">
      <w:pPr>
        <w:tabs>
          <w:tab w:val="left" w:pos="567"/>
        </w:tabs>
        <w:jc w:val="both"/>
        <w:rPr>
          <w:rFonts w:cs="Arial"/>
        </w:rPr>
      </w:pPr>
    </w:p>
    <w:p w14:paraId="673C9E91" w14:textId="77777777" w:rsidR="004134D1" w:rsidRPr="0016227C" w:rsidRDefault="004134D1" w:rsidP="004134D1">
      <w:pPr>
        <w:jc w:val="center"/>
        <w:rPr>
          <w:rFonts w:cs="Arial"/>
          <w:b/>
          <w:bCs/>
        </w:rPr>
      </w:pPr>
      <w:r w:rsidRPr="0016227C">
        <w:rPr>
          <w:rFonts w:cs="Arial"/>
          <w:b/>
          <w:bCs/>
        </w:rPr>
        <w:t>VII. Cena plnění</w:t>
      </w:r>
    </w:p>
    <w:p w14:paraId="673C9E92" w14:textId="77777777" w:rsidR="004134D1" w:rsidRPr="00F67B92" w:rsidRDefault="004134D1" w:rsidP="004134D1">
      <w:pPr>
        <w:rPr>
          <w:rFonts w:cs="Arial"/>
        </w:rPr>
      </w:pPr>
      <w:r w:rsidRPr="00F67B92">
        <w:rPr>
          <w:rFonts w:cs="Arial"/>
        </w:rPr>
        <w:t>7.1</w:t>
      </w:r>
    </w:p>
    <w:p w14:paraId="673C9E93" w14:textId="77777777" w:rsidR="004134D1" w:rsidRDefault="004134D1" w:rsidP="004134D1">
      <w:pPr>
        <w:jc w:val="both"/>
        <w:rPr>
          <w:rFonts w:cs="Arial"/>
        </w:rPr>
      </w:pPr>
      <w:r w:rsidRPr="0016227C">
        <w:rPr>
          <w:rFonts w:cs="Arial"/>
        </w:rPr>
        <w:t>Cena za dílo je sjednaná dohodou sm</w:t>
      </w:r>
      <w:r>
        <w:rPr>
          <w:rFonts w:cs="Arial"/>
        </w:rPr>
        <w:t>luvních stran</w:t>
      </w:r>
      <w:r w:rsidR="00ED6E1F">
        <w:rPr>
          <w:rFonts w:cs="Arial"/>
        </w:rPr>
        <w:t>.</w:t>
      </w:r>
      <w:r w:rsidRPr="0016227C">
        <w:rPr>
          <w:rFonts w:cs="Arial"/>
        </w:rPr>
        <w:tab/>
      </w:r>
    </w:p>
    <w:p w14:paraId="673C9E94" w14:textId="77777777" w:rsidR="004134D1" w:rsidRDefault="004134D1" w:rsidP="004134D1">
      <w:pPr>
        <w:tabs>
          <w:tab w:val="left" w:pos="0"/>
        </w:tabs>
        <w:jc w:val="both"/>
        <w:rPr>
          <w:rFonts w:cs="Arial"/>
        </w:rPr>
      </w:pPr>
      <w:r w:rsidRPr="0016227C">
        <w:rPr>
          <w:rFonts w:cs="Arial"/>
        </w:rPr>
        <w:t>Celková cena za zhotovení díla činí:</w:t>
      </w:r>
    </w:p>
    <w:p w14:paraId="673C9E95" w14:textId="77777777" w:rsidR="004134D1" w:rsidRDefault="004134D1" w:rsidP="004134D1">
      <w:pPr>
        <w:tabs>
          <w:tab w:val="left" w:pos="0"/>
        </w:tabs>
        <w:jc w:val="both"/>
        <w:rPr>
          <w:rFonts w:cs="Arial"/>
        </w:rPr>
      </w:pPr>
    </w:p>
    <w:p w14:paraId="673C9E96" w14:textId="77777777" w:rsidR="004134D1" w:rsidRPr="0016227C" w:rsidRDefault="004134D1" w:rsidP="004134D1">
      <w:pPr>
        <w:tabs>
          <w:tab w:val="left" w:pos="0"/>
        </w:tabs>
        <w:jc w:val="both"/>
        <w:rPr>
          <w:rFonts w:cs="Arial"/>
        </w:rPr>
      </w:pPr>
    </w:p>
    <w:p w14:paraId="673C9E97" w14:textId="77777777" w:rsidR="004134D1" w:rsidRPr="00C42810" w:rsidRDefault="004134D1" w:rsidP="004134D1">
      <w:pPr>
        <w:tabs>
          <w:tab w:val="left" w:pos="0"/>
        </w:tabs>
        <w:jc w:val="both"/>
        <w:rPr>
          <w:rFonts w:cs="Arial"/>
          <w:highlight w:val="yellow"/>
        </w:rPr>
      </w:pPr>
      <w:r w:rsidRPr="00C42810">
        <w:rPr>
          <w:rFonts w:cs="Arial"/>
          <w:highlight w:val="yellow"/>
        </w:rPr>
        <w:t>cena bez DPH (Kč):</w:t>
      </w:r>
      <w:r w:rsidRPr="00C42810">
        <w:rPr>
          <w:rFonts w:cs="Arial"/>
          <w:highlight w:val="yellow"/>
        </w:rPr>
        <w:tab/>
      </w:r>
      <w:r>
        <w:rPr>
          <w:rFonts w:cs="Arial"/>
          <w:highlight w:val="yellow"/>
        </w:rPr>
        <w:t>000 000</w:t>
      </w:r>
      <w:r w:rsidRPr="00C42810">
        <w:rPr>
          <w:rFonts w:cs="Arial"/>
          <w:highlight w:val="yellow"/>
        </w:rPr>
        <w:t>,- Kč</w:t>
      </w:r>
    </w:p>
    <w:p w14:paraId="673C9E98" w14:textId="77777777" w:rsidR="004134D1" w:rsidRPr="00C42810" w:rsidRDefault="004134D1" w:rsidP="004134D1">
      <w:pPr>
        <w:tabs>
          <w:tab w:val="left" w:pos="0"/>
        </w:tabs>
        <w:jc w:val="both"/>
        <w:rPr>
          <w:rFonts w:cs="Arial"/>
          <w:highlight w:val="yellow"/>
        </w:rPr>
      </w:pPr>
      <w:r w:rsidRPr="00C42810">
        <w:rPr>
          <w:rFonts w:cs="Arial"/>
          <w:highlight w:val="yellow"/>
        </w:rPr>
        <w:t>sazba DPH (%):</w:t>
      </w:r>
      <w:r w:rsidRPr="00C42810">
        <w:rPr>
          <w:rFonts w:cs="Arial"/>
          <w:highlight w:val="yellow"/>
        </w:rPr>
        <w:tab/>
        <w:t>21</w:t>
      </w:r>
    </w:p>
    <w:p w14:paraId="673C9E99" w14:textId="77777777" w:rsidR="004134D1" w:rsidRPr="00C42810" w:rsidRDefault="004134D1" w:rsidP="004134D1">
      <w:pPr>
        <w:tabs>
          <w:tab w:val="left" w:pos="0"/>
        </w:tabs>
        <w:jc w:val="both"/>
        <w:rPr>
          <w:rFonts w:cs="Arial"/>
          <w:highlight w:val="yellow"/>
        </w:rPr>
      </w:pPr>
      <w:r w:rsidRPr="00C42810">
        <w:rPr>
          <w:rFonts w:cs="Arial"/>
          <w:highlight w:val="yellow"/>
        </w:rPr>
        <w:t>výše DPH (Kč):</w:t>
      </w:r>
      <w:r w:rsidRPr="00C42810">
        <w:rPr>
          <w:rFonts w:cs="Arial"/>
          <w:highlight w:val="yellow"/>
        </w:rPr>
        <w:tab/>
      </w:r>
      <w:r>
        <w:rPr>
          <w:rFonts w:cs="Arial"/>
          <w:highlight w:val="yellow"/>
        </w:rPr>
        <w:t>00 000</w:t>
      </w:r>
      <w:r w:rsidRPr="00C42810">
        <w:rPr>
          <w:rFonts w:cs="Arial"/>
          <w:highlight w:val="yellow"/>
        </w:rPr>
        <w:t>,- Kč</w:t>
      </w:r>
    </w:p>
    <w:p w14:paraId="673C9E9A" w14:textId="77777777" w:rsidR="004134D1" w:rsidRPr="0048150B" w:rsidRDefault="004134D1" w:rsidP="004134D1">
      <w:pPr>
        <w:tabs>
          <w:tab w:val="left" w:pos="0"/>
        </w:tabs>
        <w:jc w:val="both"/>
        <w:rPr>
          <w:rFonts w:cs="Arial"/>
        </w:rPr>
      </w:pPr>
      <w:r w:rsidRPr="00C42810">
        <w:rPr>
          <w:rFonts w:cs="Arial"/>
          <w:highlight w:val="yellow"/>
        </w:rPr>
        <w:t>celková cena včetně DPH (Kč): </w:t>
      </w:r>
      <w:r w:rsidRPr="00C42810">
        <w:rPr>
          <w:rFonts w:cs="Arial"/>
          <w:highlight w:val="yellow"/>
        </w:rPr>
        <w:tab/>
      </w:r>
      <w:r>
        <w:rPr>
          <w:rFonts w:cs="Arial"/>
          <w:highlight w:val="yellow"/>
        </w:rPr>
        <w:t>000 000</w:t>
      </w:r>
      <w:r w:rsidRPr="00C42810">
        <w:rPr>
          <w:rFonts w:cs="Arial"/>
          <w:highlight w:val="yellow"/>
        </w:rPr>
        <w:t>,- Kč</w:t>
      </w:r>
    </w:p>
    <w:p w14:paraId="673C9E9B" w14:textId="77777777" w:rsidR="004134D1" w:rsidRPr="0048150B" w:rsidRDefault="004134D1" w:rsidP="004134D1">
      <w:pPr>
        <w:tabs>
          <w:tab w:val="left" w:pos="0"/>
        </w:tabs>
        <w:jc w:val="both"/>
        <w:rPr>
          <w:rFonts w:cs="Arial"/>
        </w:rPr>
      </w:pPr>
    </w:p>
    <w:p w14:paraId="673C9E9C" w14:textId="77777777" w:rsidR="004134D1" w:rsidRPr="00F67B92" w:rsidRDefault="004134D1" w:rsidP="004134D1">
      <w:pPr>
        <w:tabs>
          <w:tab w:val="left" w:pos="0"/>
        </w:tabs>
        <w:jc w:val="both"/>
        <w:rPr>
          <w:rFonts w:cs="Arial"/>
        </w:rPr>
      </w:pPr>
      <w:r w:rsidRPr="00F67B92">
        <w:rPr>
          <w:rFonts w:cs="Arial"/>
        </w:rPr>
        <w:t>7.2</w:t>
      </w:r>
    </w:p>
    <w:p w14:paraId="673C9E9D" w14:textId="77777777" w:rsidR="004134D1" w:rsidRPr="0016227C" w:rsidRDefault="004134D1" w:rsidP="004134D1">
      <w:pPr>
        <w:tabs>
          <w:tab w:val="left" w:pos="0"/>
        </w:tabs>
        <w:jc w:val="both"/>
        <w:rPr>
          <w:rFonts w:cs="Arial"/>
        </w:rPr>
      </w:pPr>
      <w:r w:rsidRPr="0016227C">
        <w:rPr>
          <w:rFonts w:cs="Arial"/>
        </w:rPr>
        <w:t>Cena za dílo je sjednána jako cena nejvýše pří</w:t>
      </w:r>
      <w:r>
        <w:rPr>
          <w:rFonts w:cs="Arial"/>
        </w:rPr>
        <w:t>p</w:t>
      </w:r>
      <w:r w:rsidRPr="0016227C">
        <w:rPr>
          <w:rFonts w:cs="Arial"/>
        </w:rPr>
        <w:t>u</w:t>
      </w:r>
      <w:r>
        <w:rPr>
          <w:rFonts w:cs="Arial"/>
        </w:rPr>
        <w:t>st</w:t>
      </w:r>
      <w:r w:rsidRPr="0016227C">
        <w:rPr>
          <w:rFonts w:cs="Arial"/>
        </w:rPr>
        <w:t>ná. Sjednaná cena zahrnuje veškeré náklady a zisk zhotovitele nezbytné k řádnému a včasnému provedení díla.</w:t>
      </w:r>
    </w:p>
    <w:p w14:paraId="673C9E9E" w14:textId="77777777" w:rsidR="004134D1" w:rsidRDefault="004134D1" w:rsidP="004134D1">
      <w:pPr>
        <w:jc w:val="both"/>
        <w:rPr>
          <w:rFonts w:cs="Arial"/>
          <w:b/>
        </w:rPr>
      </w:pPr>
    </w:p>
    <w:p w14:paraId="673C9E9F" w14:textId="77777777" w:rsidR="004134D1" w:rsidRPr="00F67B92" w:rsidRDefault="004134D1" w:rsidP="004134D1">
      <w:pPr>
        <w:jc w:val="both"/>
        <w:rPr>
          <w:rFonts w:cs="Arial"/>
        </w:rPr>
      </w:pPr>
      <w:r w:rsidRPr="00F67B92">
        <w:rPr>
          <w:rFonts w:cs="Arial"/>
        </w:rPr>
        <w:t>7.3</w:t>
      </w:r>
    </w:p>
    <w:p w14:paraId="673C9EA0" w14:textId="77777777" w:rsidR="004134D1" w:rsidRDefault="004134D1" w:rsidP="004134D1">
      <w:pPr>
        <w:jc w:val="both"/>
        <w:rPr>
          <w:rFonts w:cs="Arial"/>
        </w:rPr>
      </w:pPr>
      <w:r w:rsidRPr="0016227C">
        <w:rPr>
          <w:rFonts w:cs="Arial"/>
        </w:rPr>
        <w:t xml:space="preserve">Platba </w:t>
      </w:r>
      <w:r>
        <w:rPr>
          <w:rFonts w:cs="Arial"/>
        </w:rPr>
        <w:t xml:space="preserve">ceny za dílo podle odst. 7.1 tohoto článku </w:t>
      </w:r>
      <w:r w:rsidRPr="0016227C">
        <w:rPr>
          <w:rFonts w:cs="Arial"/>
        </w:rPr>
        <w:t xml:space="preserve">bude realizována </w:t>
      </w:r>
      <w:r>
        <w:rPr>
          <w:rFonts w:cs="Arial"/>
        </w:rPr>
        <w:t xml:space="preserve">ve dvou </w:t>
      </w:r>
      <w:commentRangeStart w:id="1"/>
      <w:r>
        <w:rPr>
          <w:rFonts w:cs="Arial"/>
        </w:rPr>
        <w:t>splátkách</w:t>
      </w:r>
      <w:commentRangeEnd w:id="1"/>
      <w:r w:rsidR="00801ED7">
        <w:rPr>
          <w:rStyle w:val="Odkaznakoment"/>
        </w:rPr>
        <w:commentReference w:id="1"/>
      </w:r>
      <w:r>
        <w:rPr>
          <w:rFonts w:cs="Arial"/>
        </w:rPr>
        <w:t>:</w:t>
      </w:r>
    </w:p>
    <w:p w14:paraId="673C9EA1" w14:textId="77777777" w:rsidR="004134D1" w:rsidRDefault="004134D1" w:rsidP="004134D1">
      <w:pPr>
        <w:jc w:val="both"/>
        <w:rPr>
          <w:rFonts w:cs="Arial"/>
        </w:rPr>
      </w:pPr>
      <w:r>
        <w:rPr>
          <w:rFonts w:cs="Arial"/>
        </w:rPr>
        <w:t xml:space="preserve">První splátka ve výši </w:t>
      </w:r>
      <w:r w:rsidRPr="008D4596">
        <w:rPr>
          <w:rFonts w:cs="Arial"/>
          <w:highlight w:val="yellow"/>
        </w:rPr>
        <w:t>……………</w:t>
      </w:r>
      <w:r>
        <w:rPr>
          <w:rFonts w:cs="Arial"/>
        </w:rPr>
        <w:t xml:space="preserve">Kč + 21 % DPH bude uhrazena na základě faktury vystavené do </w:t>
      </w:r>
      <w:r>
        <w:rPr>
          <w:rFonts w:cs="Arial"/>
          <w:highlight w:val="yellow"/>
        </w:rPr>
        <w:t>datum</w:t>
      </w:r>
      <w:r w:rsidRPr="00957F5A">
        <w:rPr>
          <w:rFonts w:cs="Arial"/>
        </w:rPr>
        <w:t xml:space="preserve"> se</w:t>
      </w:r>
      <w:r>
        <w:rPr>
          <w:rFonts w:cs="Arial"/>
        </w:rPr>
        <w:t xml:space="preserve"> splatností 14 dnů.</w:t>
      </w:r>
    </w:p>
    <w:p w14:paraId="673C9EA2" w14:textId="77777777" w:rsidR="004134D1" w:rsidRDefault="004134D1" w:rsidP="004134D1">
      <w:pPr>
        <w:jc w:val="both"/>
        <w:rPr>
          <w:rFonts w:cs="Arial"/>
        </w:rPr>
      </w:pPr>
      <w:r>
        <w:rPr>
          <w:rFonts w:cs="Arial"/>
        </w:rPr>
        <w:t xml:space="preserve">Druhá splátka ve výši </w:t>
      </w:r>
      <w:r w:rsidRPr="008D4596">
        <w:rPr>
          <w:rFonts w:cs="Arial"/>
          <w:highlight w:val="yellow"/>
        </w:rPr>
        <w:t>……………</w:t>
      </w:r>
      <w:r>
        <w:rPr>
          <w:rFonts w:cs="Arial"/>
        </w:rPr>
        <w:t>Kč + 21 % DPH</w:t>
      </w:r>
      <w:r w:rsidRPr="00BF1A8F">
        <w:rPr>
          <w:rFonts w:cs="Arial"/>
        </w:rPr>
        <w:t xml:space="preserve"> </w:t>
      </w:r>
      <w:r>
        <w:rPr>
          <w:rFonts w:cs="Arial"/>
        </w:rPr>
        <w:t>bude uhrazena na základě faktury vystavené po předání a převzetí díla se splatností 14 dnů.</w:t>
      </w:r>
    </w:p>
    <w:p w14:paraId="673C9EA3" w14:textId="77777777" w:rsidR="004134D1" w:rsidRDefault="004134D1" w:rsidP="004134D1">
      <w:pPr>
        <w:jc w:val="both"/>
        <w:rPr>
          <w:rFonts w:cs="Arial"/>
        </w:rPr>
      </w:pPr>
    </w:p>
    <w:p w14:paraId="673C9EA4" w14:textId="77777777" w:rsidR="004134D1" w:rsidRPr="0016227C" w:rsidRDefault="004134D1" w:rsidP="004134D1">
      <w:pPr>
        <w:tabs>
          <w:tab w:val="left" w:pos="0"/>
        </w:tabs>
        <w:jc w:val="both"/>
        <w:rPr>
          <w:rFonts w:cs="Arial"/>
        </w:rPr>
      </w:pPr>
      <w:r w:rsidRPr="0016227C">
        <w:rPr>
          <w:rFonts w:cs="Arial"/>
        </w:rPr>
        <w:t xml:space="preserve">Faktura bude obsahovat náležitosti </w:t>
      </w:r>
      <w:r>
        <w:rPr>
          <w:rFonts w:cs="Arial"/>
        </w:rPr>
        <w:t xml:space="preserve">účetního a daňového dokladu </w:t>
      </w:r>
      <w:r w:rsidRPr="0016227C">
        <w:rPr>
          <w:rFonts w:cs="Arial"/>
        </w:rPr>
        <w:t xml:space="preserve">podle zákona </w:t>
      </w:r>
      <w:r>
        <w:rPr>
          <w:rFonts w:cs="Arial"/>
        </w:rPr>
        <w:t>o </w:t>
      </w:r>
      <w:r w:rsidRPr="0016227C">
        <w:rPr>
          <w:rFonts w:cs="Arial"/>
        </w:rPr>
        <w:t>účetnictví a zákona o dani z přidané hodnoty v </w:t>
      </w:r>
      <w:r w:rsidR="00AE21E3">
        <w:rPr>
          <w:rFonts w:cs="Arial"/>
        </w:rPr>
        <w:t>účinném</w:t>
      </w:r>
      <w:r w:rsidRPr="0016227C">
        <w:rPr>
          <w:rFonts w:cs="Arial"/>
        </w:rPr>
        <w:t xml:space="preserve"> znění</w:t>
      </w:r>
      <w:r>
        <w:rPr>
          <w:rFonts w:cs="Arial"/>
        </w:rPr>
        <w:t xml:space="preserve"> a náležitosti podle § 435 občanského zákoníku</w:t>
      </w:r>
      <w:r w:rsidRPr="0016227C">
        <w:rPr>
          <w:rFonts w:cs="Arial"/>
        </w:rPr>
        <w:t>. Fakturu je objednatel oprávněn vrátit zhotoviteli,</w:t>
      </w:r>
      <w:r>
        <w:rPr>
          <w:rFonts w:cs="Arial"/>
        </w:rPr>
        <w:t xml:space="preserve"> </w:t>
      </w:r>
      <w:r w:rsidRPr="0016227C">
        <w:rPr>
          <w:rFonts w:cs="Arial"/>
        </w:rPr>
        <w:t xml:space="preserve">jestliže neobsahuje náležitosti podle tohoto odstavce nebo jestliže fakturovaná cena neodpovídá rozsahu převzatého díla. Nová </w:t>
      </w:r>
      <w:proofErr w:type="gramStart"/>
      <w:r>
        <w:rPr>
          <w:rFonts w:cs="Arial"/>
        </w:rPr>
        <w:t>14</w:t>
      </w:r>
      <w:r w:rsidRPr="0016227C">
        <w:rPr>
          <w:rFonts w:cs="Arial"/>
        </w:rPr>
        <w:t xml:space="preserve"> denní</w:t>
      </w:r>
      <w:proofErr w:type="gramEnd"/>
      <w:r w:rsidRPr="0016227C">
        <w:rPr>
          <w:rFonts w:cs="Arial"/>
        </w:rPr>
        <w:t xml:space="preserve"> lhůta splatnosti pak začne běžet doručením opravené faktury.</w:t>
      </w:r>
    </w:p>
    <w:p w14:paraId="673C9EA5" w14:textId="77777777" w:rsidR="004134D1" w:rsidRPr="0016227C" w:rsidRDefault="004134D1" w:rsidP="004134D1">
      <w:pPr>
        <w:jc w:val="both"/>
        <w:rPr>
          <w:rFonts w:cs="Arial"/>
          <w:b/>
        </w:rPr>
      </w:pPr>
    </w:p>
    <w:p w14:paraId="673C9EA6" w14:textId="77777777" w:rsidR="004134D1" w:rsidRPr="00F67B92" w:rsidRDefault="004134D1" w:rsidP="004134D1">
      <w:pPr>
        <w:rPr>
          <w:rFonts w:cs="Arial"/>
        </w:rPr>
      </w:pPr>
      <w:r w:rsidRPr="00F67B92">
        <w:rPr>
          <w:rFonts w:cs="Arial"/>
        </w:rPr>
        <w:t>7.4</w:t>
      </w:r>
    </w:p>
    <w:p w14:paraId="673C9EA7" w14:textId="77777777" w:rsidR="004134D1" w:rsidRPr="0016227C" w:rsidRDefault="004134D1" w:rsidP="004134D1">
      <w:pPr>
        <w:jc w:val="both"/>
        <w:rPr>
          <w:rFonts w:cs="Arial"/>
        </w:rPr>
      </w:pPr>
      <w:r w:rsidRPr="0016227C">
        <w:rPr>
          <w:rFonts w:cs="Arial"/>
        </w:rPr>
        <w:t xml:space="preserve">V případě prodlení s platbami náleží zhotoviteli smluvní pokuta ve výši </w:t>
      </w:r>
      <w:r>
        <w:rPr>
          <w:rFonts w:cs="Arial"/>
        </w:rPr>
        <w:t>0,</w:t>
      </w:r>
      <w:r w:rsidRPr="00AE70C7">
        <w:rPr>
          <w:rFonts w:cs="Arial"/>
        </w:rPr>
        <w:t xml:space="preserve">01 </w:t>
      </w:r>
      <w:r w:rsidRPr="000E544A">
        <w:rPr>
          <w:rFonts w:cs="Arial"/>
        </w:rPr>
        <w:t>%</w:t>
      </w:r>
      <w:r>
        <w:rPr>
          <w:rFonts w:cs="Arial"/>
        </w:rPr>
        <w:t xml:space="preserve"> z ceny za dílo podle odst. 7.1 tohoto článku</w:t>
      </w:r>
      <w:r w:rsidRPr="0016227C">
        <w:rPr>
          <w:rFonts w:cs="Arial"/>
        </w:rPr>
        <w:t xml:space="preserve"> za každý den prodlení.</w:t>
      </w:r>
      <w:r w:rsidRPr="00AB0E0D">
        <w:rPr>
          <w:rFonts w:cs="Arial"/>
        </w:rPr>
        <w:t xml:space="preserve"> </w:t>
      </w:r>
      <w:r>
        <w:rPr>
          <w:rFonts w:cs="Arial"/>
        </w:rPr>
        <w:t>Sjednáním smluvní pokuty není dotčeno právo zhotovitele na náhradu škody vzniklé z porušení povinnosti, ke kterému se smluvní pokuta vztahuje.</w:t>
      </w:r>
    </w:p>
    <w:p w14:paraId="673C9EA8" w14:textId="77777777" w:rsidR="004134D1" w:rsidRPr="0016227C" w:rsidRDefault="004134D1" w:rsidP="004134D1">
      <w:pPr>
        <w:jc w:val="both"/>
        <w:rPr>
          <w:rFonts w:cs="Arial"/>
        </w:rPr>
      </w:pPr>
    </w:p>
    <w:p w14:paraId="673C9EA9" w14:textId="77777777" w:rsidR="004134D1" w:rsidRPr="00F67B92" w:rsidRDefault="004134D1" w:rsidP="004134D1">
      <w:pPr>
        <w:jc w:val="both"/>
        <w:rPr>
          <w:rFonts w:cs="Arial"/>
        </w:rPr>
      </w:pPr>
    </w:p>
    <w:p w14:paraId="673C9EAA" w14:textId="77777777" w:rsidR="004134D1" w:rsidRPr="00F67B92" w:rsidRDefault="004134D1" w:rsidP="004134D1">
      <w:pPr>
        <w:jc w:val="both"/>
        <w:rPr>
          <w:rFonts w:cs="Arial"/>
        </w:rPr>
      </w:pPr>
      <w:r w:rsidRPr="00F67B92">
        <w:rPr>
          <w:rFonts w:cs="Arial"/>
        </w:rPr>
        <w:t>7.5</w:t>
      </w:r>
    </w:p>
    <w:p w14:paraId="673C9EAB" w14:textId="77777777" w:rsidR="004134D1" w:rsidRPr="0016227C" w:rsidRDefault="004134D1" w:rsidP="004134D1">
      <w:pPr>
        <w:tabs>
          <w:tab w:val="left" w:pos="0"/>
        </w:tabs>
        <w:jc w:val="both"/>
        <w:rPr>
          <w:rFonts w:cs="Arial"/>
        </w:rPr>
      </w:pPr>
      <w:r w:rsidRPr="0016227C">
        <w:rPr>
          <w:rFonts w:cs="Arial"/>
        </w:rPr>
        <w:t xml:space="preserve">V případě prodlení s platbami </w:t>
      </w:r>
      <w:r>
        <w:rPr>
          <w:rFonts w:cs="Arial"/>
        </w:rPr>
        <w:t>ceny za dílo podle odst. 7.1 tohoto článku o více než 30</w:t>
      </w:r>
      <w:r w:rsidRPr="0016227C">
        <w:rPr>
          <w:rFonts w:cs="Arial"/>
        </w:rPr>
        <w:t xml:space="preserve"> dnů má právo zhotovitel na odstoupení </w:t>
      </w:r>
      <w:r>
        <w:rPr>
          <w:rFonts w:cs="Arial"/>
        </w:rPr>
        <w:t>od </w:t>
      </w:r>
      <w:r w:rsidRPr="0016227C">
        <w:rPr>
          <w:rFonts w:cs="Arial"/>
        </w:rPr>
        <w:t>této smlouvy. Odstoupení od smlouvy nemá vliv na povinnost zaplatit smluvní pokutu.</w:t>
      </w:r>
    </w:p>
    <w:p w14:paraId="673C9EAE" w14:textId="77777777" w:rsidR="004134D1" w:rsidRPr="0016227C" w:rsidRDefault="004134D1" w:rsidP="004134D1">
      <w:pPr>
        <w:jc w:val="both"/>
        <w:rPr>
          <w:rFonts w:cs="Arial"/>
        </w:rPr>
      </w:pPr>
    </w:p>
    <w:p w14:paraId="673C9EAF" w14:textId="77777777" w:rsidR="004134D1" w:rsidRPr="00F67B92" w:rsidRDefault="004134D1" w:rsidP="004134D1">
      <w:pPr>
        <w:jc w:val="center"/>
        <w:rPr>
          <w:rFonts w:cs="Arial"/>
        </w:rPr>
      </w:pPr>
      <w:r w:rsidRPr="0016227C">
        <w:rPr>
          <w:rFonts w:cs="Arial"/>
          <w:b/>
          <w:bCs/>
        </w:rPr>
        <w:t xml:space="preserve">VIII. </w:t>
      </w:r>
      <w:r>
        <w:rPr>
          <w:rFonts w:cs="Arial"/>
          <w:b/>
          <w:bCs/>
        </w:rPr>
        <w:t>Převod</w:t>
      </w:r>
      <w:r w:rsidRPr="0016227C">
        <w:rPr>
          <w:rFonts w:cs="Arial"/>
          <w:b/>
          <w:bCs/>
        </w:rPr>
        <w:t xml:space="preserve"> vlastnických práv</w:t>
      </w:r>
    </w:p>
    <w:p w14:paraId="673C9EB0" w14:textId="77777777" w:rsidR="004134D1" w:rsidRDefault="004134D1" w:rsidP="004134D1">
      <w:pPr>
        <w:tabs>
          <w:tab w:val="left" w:pos="0"/>
        </w:tabs>
        <w:jc w:val="both"/>
        <w:rPr>
          <w:rFonts w:cs="Arial"/>
          <w:strike/>
        </w:rPr>
      </w:pPr>
    </w:p>
    <w:p w14:paraId="673C9EB1" w14:textId="77777777" w:rsidR="004134D1" w:rsidRPr="00F67B92" w:rsidRDefault="004134D1" w:rsidP="004134D1">
      <w:pPr>
        <w:tabs>
          <w:tab w:val="left" w:pos="567"/>
        </w:tabs>
        <w:rPr>
          <w:rFonts w:cs="Arial"/>
        </w:rPr>
      </w:pPr>
      <w:r w:rsidRPr="00F67B92">
        <w:rPr>
          <w:rFonts w:cs="Arial"/>
        </w:rPr>
        <w:t>8.1</w:t>
      </w:r>
    </w:p>
    <w:p w14:paraId="673C9EB2" w14:textId="77777777" w:rsidR="004134D1" w:rsidRPr="00CF7946" w:rsidRDefault="004134D1" w:rsidP="004134D1">
      <w:pPr>
        <w:tabs>
          <w:tab w:val="left" w:pos="0"/>
        </w:tabs>
        <w:jc w:val="both"/>
        <w:rPr>
          <w:rFonts w:cs="Arial"/>
        </w:rPr>
      </w:pPr>
      <w:r w:rsidRPr="00CF7946">
        <w:rPr>
          <w:rFonts w:cs="Arial"/>
        </w:rPr>
        <w:t>Předáním</w:t>
      </w:r>
      <w:r w:rsidR="00D83636">
        <w:rPr>
          <w:rFonts w:cs="Arial"/>
        </w:rPr>
        <w:t xml:space="preserve"> díla formou závěrečné zprávy</w:t>
      </w:r>
      <w:r w:rsidRPr="00CF7946">
        <w:rPr>
          <w:rFonts w:cs="Arial"/>
        </w:rPr>
        <w:t xml:space="preserve"> se převádí vlastnické právo k dílu ze zhotovitele na objednatele. </w:t>
      </w:r>
    </w:p>
    <w:p w14:paraId="673C9EB3" w14:textId="77777777" w:rsidR="004134D1" w:rsidRPr="00CF7946" w:rsidRDefault="004134D1" w:rsidP="004134D1">
      <w:pPr>
        <w:tabs>
          <w:tab w:val="left" w:pos="0"/>
        </w:tabs>
        <w:jc w:val="both"/>
        <w:rPr>
          <w:rFonts w:cs="Arial"/>
        </w:rPr>
      </w:pPr>
    </w:p>
    <w:p w14:paraId="673C9EB4" w14:textId="77777777" w:rsidR="004134D1" w:rsidRPr="00CF7946" w:rsidRDefault="004134D1" w:rsidP="004134D1">
      <w:pPr>
        <w:tabs>
          <w:tab w:val="left" w:pos="0"/>
        </w:tabs>
        <w:jc w:val="both"/>
        <w:rPr>
          <w:rFonts w:cs="Arial"/>
        </w:rPr>
      </w:pPr>
      <w:r w:rsidRPr="00CF7946">
        <w:rPr>
          <w:rFonts w:cs="Arial"/>
        </w:rPr>
        <w:t>8.2</w:t>
      </w:r>
    </w:p>
    <w:p w14:paraId="673C9EB5" w14:textId="0308703A" w:rsidR="004134D1" w:rsidRDefault="004134D1" w:rsidP="004134D1">
      <w:pPr>
        <w:tabs>
          <w:tab w:val="left" w:pos="0"/>
        </w:tabs>
        <w:jc w:val="both"/>
        <w:rPr>
          <w:rFonts w:cs="Arial"/>
        </w:rPr>
      </w:pPr>
      <w:r w:rsidRPr="00CF7946">
        <w:rPr>
          <w:rFonts w:cs="Arial"/>
        </w:rPr>
        <w:t>Objednatel je oprávněn licenci k užití díla nebo její část převést na třetí osobu, a to i bez souhlasu</w:t>
      </w:r>
      <w:r w:rsidR="00AE21E3">
        <w:rPr>
          <w:rFonts w:cs="Arial"/>
        </w:rPr>
        <w:t xml:space="preserve"> zhotovitele</w:t>
      </w:r>
      <w:r w:rsidRPr="00CF7946">
        <w:rPr>
          <w:rFonts w:cs="Arial"/>
        </w:rPr>
        <w:t>.</w:t>
      </w:r>
      <w:r w:rsidRPr="0016227C">
        <w:rPr>
          <w:rFonts w:cs="Arial"/>
        </w:rPr>
        <w:t xml:space="preserve"> </w:t>
      </w:r>
    </w:p>
    <w:p w14:paraId="673C9EB7" w14:textId="77777777" w:rsidR="004134D1" w:rsidRDefault="004134D1" w:rsidP="004134D1">
      <w:pPr>
        <w:tabs>
          <w:tab w:val="left" w:pos="0"/>
        </w:tabs>
        <w:jc w:val="both"/>
        <w:rPr>
          <w:rFonts w:cs="Arial"/>
        </w:rPr>
      </w:pPr>
    </w:p>
    <w:p w14:paraId="673C9EB8" w14:textId="77777777" w:rsidR="004134D1" w:rsidRPr="00F67B92" w:rsidRDefault="004134D1" w:rsidP="004134D1">
      <w:pPr>
        <w:jc w:val="center"/>
        <w:rPr>
          <w:rFonts w:cs="Arial"/>
        </w:rPr>
      </w:pPr>
      <w:r w:rsidRPr="0016227C">
        <w:rPr>
          <w:rFonts w:cs="Arial"/>
          <w:b/>
          <w:bCs/>
        </w:rPr>
        <w:t>IX</w:t>
      </w:r>
      <w:r w:rsidRPr="00AB0E0D">
        <w:rPr>
          <w:rFonts w:cs="Arial"/>
          <w:b/>
          <w:bCs/>
        </w:rPr>
        <w:t xml:space="preserve"> </w:t>
      </w:r>
      <w:r>
        <w:rPr>
          <w:rFonts w:cs="Arial"/>
          <w:b/>
          <w:bCs/>
        </w:rPr>
        <w:t>Ú</w:t>
      </w:r>
      <w:r w:rsidRPr="0016227C">
        <w:rPr>
          <w:rFonts w:cs="Arial"/>
          <w:b/>
          <w:bCs/>
        </w:rPr>
        <w:t>činnost smlouvy</w:t>
      </w:r>
    </w:p>
    <w:p w14:paraId="673C9EB9" w14:textId="77777777" w:rsidR="004134D1" w:rsidRPr="00F67B92" w:rsidRDefault="004134D1" w:rsidP="004134D1">
      <w:pPr>
        <w:rPr>
          <w:rFonts w:cs="Arial"/>
        </w:rPr>
      </w:pPr>
      <w:r w:rsidRPr="00F67B92">
        <w:rPr>
          <w:rFonts w:cs="Arial"/>
        </w:rPr>
        <w:t>9.1</w:t>
      </w:r>
    </w:p>
    <w:p w14:paraId="7192F224" w14:textId="77777777" w:rsidR="008840CB" w:rsidRPr="00E71E35" w:rsidRDefault="008840CB" w:rsidP="008840CB">
      <w:pPr>
        <w:jc w:val="both"/>
        <w:rPr>
          <w:rFonts w:cs="Arial"/>
        </w:rPr>
      </w:pPr>
      <w:r w:rsidRPr="00E71E35">
        <w:rPr>
          <w:rFonts w:cs="Arial"/>
        </w:rPr>
        <w:t>Smluvní strany berou na vědomí, že tato smlouva včetně jejích příloh a případných dodatků podléhá povinnému uveřejnění podle zákona č. 340/2015 Sb., o zvláštních podmínkách účinnosti některých smluv, uveřejňování těchto smluv a o registru smluv (zákon o registru smluv), v platném znění.</w:t>
      </w:r>
    </w:p>
    <w:p w14:paraId="673C9EBA" w14:textId="2D604DA2" w:rsidR="004134D1" w:rsidRDefault="008840CB" w:rsidP="008840CB">
      <w:pPr>
        <w:jc w:val="both"/>
        <w:rPr>
          <w:rFonts w:cs="Arial"/>
        </w:rPr>
      </w:pPr>
      <w:r w:rsidRPr="00E71E35">
        <w:rPr>
          <w:rFonts w:cs="Arial"/>
        </w:rPr>
        <w:t>Tato smlouva je uzavřena dnem jejího podpisu oprávněnými osobami smluvních stran a nabývá účinnosti dnem jejího uveřejnění v registru smluv v souladu se zmíněným zákonem.</w:t>
      </w:r>
    </w:p>
    <w:p w14:paraId="673C9EBB" w14:textId="0174725A" w:rsidR="004134D1" w:rsidRDefault="004134D1" w:rsidP="004134D1">
      <w:pPr>
        <w:jc w:val="both"/>
        <w:rPr>
          <w:rFonts w:cs="Arial"/>
          <w:i/>
          <w:strike/>
        </w:rPr>
      </w:pPr>
    </w:p>
    <w:p w14:paraId="6B53A02A" w14:textId="02345151" w:rsidR="00CB1605" w:rsidRDefault="00CB1605" w:rsidP="004134D1">
      <w:pPr>
        <w:jc w:val="both"/>
        <w:rPr>
          <w:rFonts w:cs="Arial"/>
          <w:i/>
          <w:strike/>
        </w:rPr>
      </w:pPr>
    </w:p>
    <w:p w14:paraId="2C203837" w14:textId="77777777" w:rsidR="00CB1605" w:rsidRPr="00D73A08" w:rsidRDefault="00CB1605" w:rsidP="004134D1">
      <w:pPr>
        <w:jc w:val="both"/>
        <w:rPr>
          <w:rFonts w:cs="Arial"/>
          <w:i/>
          <w:strike/>
        </w:rPr>
      </w:pPr>
    </w:p>
    <w:p w14:paraId="673C9EBC" w14:textId="77777777" w:rsidR="004134D1" w:rsidRDefault="004134D1" w:rsidP="004134D1">
      <w:pPr>
        <w:jc w:val="center"/>
        <w:rPr>
          <w:rFonts w:cs="Arial"/>
          <w:b/>
          <w:bCs/>
        </w:rPr>
      </w:pPr>
    </w:p>
    <w:p w14:paraId="673C9EBD" w14:textId="77777777" w:rsidR="004134D1" w:rsidRPr="00F67B92" w:rsidRDefault="004134D1" w:rsidP="004134D1">
      <w:pPr>
        <w:jc w:val="center"/>
        <w:rPr>
          <w:rFonts w:cs="Arial"/>
        </w:rPr>
      </w:pPr>
      <w:r w:rsidRPr="0016227C">
        <w:rPr>
          <w:rFonts w:cs="Arial"/>
          <w:b/>
          <w:bCs/>
        </w:rPr>
        <w:lastRenderedPageBreak/>
        <w:t>X. Závěrečná ujednání</w:t>
      </w:r>
    </w:p>
    <w:p w14:paraId="673C9EBE" w14:textId="77777777" w:rsidR="004134D1" w:rsidRPr="00A85438" w:rsidRDefault="004134D1" w:rsidP="004134D1">
      <w:pPr>
        <w:tabs>
          <w:tab w:val="left" w:pos="0"/>
        </w:tabs>
        <w:rPr>
          <w:rFonts w:cs="Arial"/>
        </w:rPr>
      </w:pPr>
    </w:p>
    <w:p w14:paraId="673C9EBF" w14:textId="77777777" w:rsidR="004134D1" w:rsidRPr="00A85438" w:rsidRDefault="004134D1" w:rsidP="004134D1">
      <w:pPr>
        <w:tabs>
          <w:tab w:val="left" w:pos="0"/>
        </w:tabs>
        <w:jc w:val="both"/>
        <w:rPr>
          <w:rFonts w:cs="Arial"/>
        </w:rPr>
      </w:pPr>
      <w:r w:rsidRPr="00A85438">
        <w:rPr>
          <w:rFonts w:cs="Arial"/>
        </w:rPr>
        <w:t>10.1</w:t>
      </w:r>
    </w:p>
    <w:p w14:paraId="673C9EC0" w14:textId="536A525B" w:rsidR="004134D1" w:rsidRPr="0016227C" w:rsidRDefault="004134D1" w:rsidP="004134D1">
      <w:pPr>
        <w:pStyle w:val="Odstavecseseznamem"/>
        <w:ind w:left="567"/>
        <w:jc w:val="both"/>
        <w:rPr>
          <w:rFonts w:cs="Arial"/>
        </w:rPr>
      </w:pPr>
      <w:r w:rsidRPr="00A85438">
        <w:rPr>
          <w:rFonts w:cs="Arial"/>
        </w:rPr>
        <w:t xml:space="preserve">Vzhledem k tomu, že předmět díla je objednateli financován z veřejných rozpočtů, je zhotovitel povinen umožnit kontrolním orgánům poskytovatele </w:t>
      </w:r>
      <w:r w:rsidR="00F9710F">
        <w:rPr>
          <w:rFonts w:cs="Arial"/>
        </w:rPr>
        <w:t>dotace</w:t>
      </w:r>
      <w:r w:rsidRPr="00A85438">
        <w:rPr>
          <w:rFonts w:cs="Arial"/>
        </w:rPr>
        <w:t xml:space="preserve"> nebo jimi pověřeným osobám provedení kontroly účetní (daňové) evidence a použití veřejných finančních prostředků, zejména ve smyslu zákona č. 320/2001 Sb., o finanční kontrole, ve znění pozdějších předpisů, mj. umožnit vstup do svých objektů a na své pozemky nebo objekty a pozemky, které využívá ke své činnosti. Tímto ujednáním nejsou dotčena ani omezena práva ostatních kontrolních orgánů státní správy ČR a orgánů EU (např. NKÚ, Evropská komise, OLAF, Ministerstvo financí, Evropský účetní dvůr, Auditní orgán, územní finanční orgán, Platební a certifikační orgán, popřípadě jimi určených zmocněnců a dalších kontrolních orgánů dle předpisů ČR a EU).</w:t>
      </w:r>
    </w:p>
    <w:p w14:paraId="673C9EC1" w14:textId="77777777" w:rsidR="004134D1" w:rsidRPr="0016227C" w:rsidRDefault="004134D1" w:rsidP="004134D1">
      <w:pPr>
        <w:jc w:val="both"/>
        <w:rPr>
          <w:rFonts w:cs="Arial"/>
        </w:rPr>
      </w:pPr>
    </w:p>
    <w:p w14:paraId="673C9EC2" w14:textId="77777777" w:rsidR="004134D1" w:rsidRPr="00F67B92" w:rsidRDefault="004134D1" w:rsidP="004134D1">
      <w:pPr>
        <w:jc w:val="both"/>
        <w:rPr>
          <w:rFonts w:cs="Arial"/>
        </w:rPr>
      </w:pPr>
      <w:r>
        <w:rPr>
          <w:rFonts w:cs="Arial"/>
        </w:rPr>
        <w:t>10.2</w:t>
      </w:r>
    </w:p>
    <w:p w14:paraId="673C9EC3" w14:textId="77777777" w:rsidR="004134D1" w:rsidRPr="0016227C" w:rsidRDefault="004134D1" w:rsidP="004134D1">
      <w:pPr>
        <w:jc w:val="both"/>
        <w:rPr>
          <w:rFonts w:cs="Arial"/>
        </w:rPr>
      </w:pPr>
      <w:r w:rsidRPr="0016227C">
        <w:rPr>
          <w:rFonts w:cs="Arial"/>
        </w:rPr>
        <w:t xml:space="preserve">Tuto smlouvu o dílo je možno měnit pouze písemnými číslovanými dodatky podepsanými oběma smluvními stranami. </w:t>
      </w:r>
    </w:p>
    <w:p w14:paraId="673C9EC4" w14:textId="77777777" w:rsidR="004134D1" w:rsidRPr="0016227C" w:rsidRDefault="004134D1" w:rsidP="004134D1">
      <w:pPr>
        <w:jc w:val="both"/>
        <w:rPr>
          <w:rFonts w:cs="Arial"/>
        </w:rPr>
      </w:pPr>
    </w:p>
    <w:p w14:paraId="673C9EC5" w14:textId="77777777" w:rsidR="004134D1" w:rsidRPr="00F67B92" w:rsidRDefault="004134D1" w:rsidP="004134D1">
      <w:pPr>
        <w:jc w:val="both"/>
        <w:rPr>
          <w:rFonts w:cs="Arial"/>
        </w:rPr>
      </w:pPr>
      <w:r>
        <w:rPr>
          <w:rFonts w:cs="Arial"/>
        </w:rPr>
        <w:t>10.3</w:t>
      </w:r>
    </w:p>
    <w:p w14:paraId="673C9EC6" w14:textId="77777777" w:rsidR="004134D1" w:rsidRDefault="004134D1" w:rsidP="004134D1">
      <w:pPr>
        <w:jc w:val="both"/>
        <w:rPr>
          <w:rFonts w:cs="Arial"/>
        </w:rPr>
      </w:pPr>
      <w:r w:rsidRPr="0016227C">
        <w:rPr>
          <w:rFonts w:cs="Arial"/>
        </w:rPr>
        <w:t xml:space="preserve">Je-li nebo stane-li se některé ustanovení této smlouvy o dílo neplatné či neúčinné, zůstávají ostatní ustanovení smlouvy platná a účinná. Namísto neplatného či neúčinného ustanovení se použijí ustanovení obecně závazných právních předpisů, upravujících otázku vzájemného vztahu smluvních stran. Strany se pak zavazují upravit svůj vztah přijetím jiného ustanovení, které svým výsledkem nejlépe odpovídá záměru ustanovení </w:t>
      </w:r>
      <w:proofErr w:type="gramStart"/>
      <w:r w:rsidRPr="0016227C">
        <w:rPr>
          <w:rFonts w:cs="Arial"/>
        </w:rPr>
        <w:t>neplatného</w:t>
      </w:r>
      <w:proofErr w:type="gramEnd"/>
      <w:r w:rsidRPr="0016227C">
        <w:rPr>
          <w:rFonts w:cs="Arial"/>
        </w:rPr>
        <w:t xml:space="preserve"> resp. neúčinného.</w:t>
      </w:r>
    </w:p>
    <w:p w14:paraId="673C9EC7" w14:textId="77777777" w:rsidR="004134D1" w:rsidRPr="0016227C" w:rsidRDefault="004134D1" w:rsidP="004134D1">
      <w:pPr>
        <w:jc w:val="both"/>
        <w:rPr>
          <w:rFonts w:cs="Arial"/>
          <w:b/>
        </w:rPr>
      </w:pPr>
    </w:p>
    <w:p w14:paraId="673C9EC8" w14:textId="77777777" w:rsidR="004134D1" w:rsidRPr="00F67B92" w:rsidRDefault="004134D1" w:rsidP="004134D1">
      <w:pPr>
        <w:jc w:val="both"/>
        <w:rPr>
          <w:rFonts w:cs="Arial"/>
        </w:rPr>
      </w:pPr>
      <w:r>
        <w:rPr>
          <w:rFonts w:cs="Arial"/>
        </w:rPr>
        <w:t>10.4</w:t>
      </w:r>
    </w:p>
    <w:p w14:paraId="673C9EC9" w14:textId="77777777" w:rsidR="004134D1" w:rsidRDefault="00AE21E3" w:rsidP="004134D1">
      <w:pPr>
        <w:jc w:val="both"/>
        <w:rPr>
          <w:rFonts w:cs="Arial"/>
        </w:rPr>
      </w:pPr>
      <w:r>
        <w:rPr>
          <w:rFonts w:cs="Arial"/>
        </w:rPr>
        <w:t>Vztahy vyplývající z této smlouvy</w:t>
      </w:r>
      <w:r w:rsidR="004134D1" w:rsidRPr="0016227C">
        <w:rPr>
          <w:rFonts w:cs="Arial"/>
        </w:rPr>
        <w:t xml:space="preserve">, které nejsou touto dohodou výslovně upraveny, se řídí právním řádem České republiky, a to zejména </w:t>
      </w:r>
      <w:r w:rsidR="004134D1">
        <w:rPr>
          <w:rFonts w:cs="Arial"/>
        </w:rPr>
        <w:t>zákonem č. 89/2012 Sb., občanského zákoníku,</w:t>
      </w:r>
      <w:r w:rsidR="004134D1">
        <w:rPr>
          <w:rFonts w:cs="Arial"/>
          <w:color w:val="FF0000"/>
          <w:vertAlign w:val="superscript"/>
        </w:rPr>
        <w:t xml:space="preserve"> </w:t>
      </w:r>
      <w:r w:rsidR="004134D1" w:rsidRPr="0016227C">
        <w:rPr>
          <w:rFonts w:cs="Arial"/>
        </w:rPr>
        <w:t>v platném znění.</w:t>
      </w:r>
      <w:r w:rsidR="004134D1">
        <w:rPr>
          <w:rFonts w:cs="Arial"/>
        </w:rPr>
        <w:t xml:space="preserve"> </w:t>
      </w:r>
      <w:r w:rsidR="004134D1" w:rsidRPr="009A5996">
        <w:rPr>
          <w:rFonts w:cs="Arial"/>
        </w:rPr>
        <w:t>Ob</w:t>
      </w:r>
      <w:r w:rsidR="004134D1">
        <w:rPr>
          <w:rFonts w:cs="Arial"/>
        </w:rPr>
        <w:t>ě</w:t>
      </w:r>
      <w:r w:rsidR="004134D1" w:rsidRPr="009A5996">
        <w:rPr>
          <w:rFonts w:cs="Arial"/>
        </w:rPr>
        <w:t xml:space="preserve"> </w:t>
      </w:r>
      <w:r w:rsidR="004134D1">
        <w:rPr>
          <w:rFonts w:cs="Arial"/>
        </w:rPr>
        <w:t xml:space="preserve">strany </w:t>
      </w:r>
      <w:r w:rsidR="004134D1" w:rsidRPr="009A5996">
        <w:rPr>
          <w:rFonts w:cs="Arial"/>
        </w:rPr>
        <w:t>přebír</w:t>
      </w:r>
      <w:r w:rsidR="004134D1">
        <w:rPr>
          <w:rFonts w:cs="Arial"/>
        </w:rPr>
        <w:t>ají</w:t>
      </w:r>
      <w:r w:rsidR="004134D1" w:rsidRPr="009A5996">
        <w:rPr>
          <w:rFonts w:cs="Arial"/>
        </w:rPr>
        <w:t xml:space="preserve"> nebezpečí změny okolností podle </w:t>
      </w:r>
      <w:proofErr w:type="spellStart"/>
      <w:r>
        <w:rPr>
          <w:rFonts w:cs="Arial"/>
        </w:rPr>
        <w:t>ust</w:t>
      </w:r>
      <w:proofErr w:type="spellEnd"/>
      <w:r>
        <w:rPr>
          <w:rFonts w:cs="Arial"/>
        </w:rPr>
        <w:t xml:space="preserve">. § </w:t>
      </w:r>
      <w:r w:rsidR="004134D1" w:rsidRPr="009A5996">
        <w:rPr>
          <w:rFonts w:cs="Arial"/>
        </w:rPr>
        <w:t>1765 odst. 2 občanského zákoníku, § 1765 odst. 1 a § 1766 občanského zákoníku se tedy nepoužijí.  Na smluvní vztah založený touto smlouvou se neuplatní ani ustanovení § 1793 občanského zákoníku (neúměrné zkrácení).</w:t>
      </w:r>
    </w:p>
    <w:p w14:paraId="673C9ECC" w14:textId="77777777" w:rsidR="004134D1" w:rsidRPr="0016227C" w:rsidRDefault="004134D1" w:rsidP="004134D1">
      <w:pPr>
        <w:jc w:val="both"/>
        <w:rPr>
          <w:rFonts w:cs="Arial"/>
        </w:rPr>
      </w:pPr>
    </w:p>
    <w:p w14:paraId="673C9ECD" w14:textId="77777777" w:rsidR="004134D1" w:rsidRPr="00F67B92" w:rsidRDefault="004134D1" w:rsidP="004134D1">
      <w:pPr>
        <w:jc w:val="both"/>
        <w:rPr>
          <w:rFonts w:cs="Arial"/>
        </w:rPr>
      </w:pPr>
      <w:r>
        <w:rPr>
          <w:rFonts w:cs="Arial"/>
        </w:rPr>
        <w:t>10.5</w:t>
      </w:r>
    </w:p>
    <w:p w14:paraId="673C9ECE" w14:textId="77777777" w:rsidR="004134D1" w:rsidRDefault="004134D1" w:rsidP="004134D1">
      <w:pPr>
        <w:jc w:val="both"/>
        <w:rPr>
          <w:rFonts w:cs="Arial"/>
          <w:bCs/>
        </w:rPr>
      </w:pPr>
      <w:r>
        <w:rPr>
          <w:rFonts w:cs="Arial"/>
        </w:rPr>
        <w:t xml:space="preserve">Smlouva o dílo je vyhotovena v 5 </w:t>
      </w:r>
      <w:r w:rsidRPr="001D5490">
        <w:rPr>
          <w:rFonts w:cs="Arial"/>
        </w:rPr>
        <w:t>vyhotoveních</w:t>
      </w:r>
      <w:r w:rsidRPr="0016227C">
        <w:rPr>
          <w:rFonts w:cs="Arial"/>
        </w:rPr>
        <w:t xml:space="preserve"> s </w:t>
      </w:r>
      <w:r>
        <w:rPr>
          <w:rFonts w:cs="Arial"/>
        </w:rPr>
        <w:t>povahou</w:t>
      </w:r>
      <w:r w:rsidRPr="0016227C">
        <w:rPr>
          <w:rFonts w:cs="Arial"/>
        </w:rPr>
        <w:t xml:space="preserve"> originálu s tím, </w:t>
      </w:r>
      <w:r>
        <w:rPr>
          <w:rFonts w:cs="Arial"/>
        </w:rPr>
        <w:t>že </w:t>
      </w:r>
      <w:r w:rsidRPr="0016227C">
        <w:rPr>
          <w:rFonts w:cs="Arial"/>
        </w:rPr>
        <w:t>objednatel ob</w:t>
      </w:r>
      <w:r>
        <w:rPr>
          <w:rFonts w:cs="Arial"/>
        </w:rPr>
        <w:t>drží 2 vyhotovení a zhotovitel 3</w:t>
      </w:r>
      <w:r w:rsidRPr="0016227C">
        <w:rPr>
          <w:rFonts w:cs="Arial"/>
        </w:rPr>
        <w:t xml:space="preserve"> vyhotovení.</w:t>
      </w:r>
    </w:p>
    <w:p w14:paraId="673C9ECF" w14:textId="77777777" w:rsidR="004134D1" w:rsidRDefault="004134D1" w:rsidP="004134D1">
      <w:pPr>
        <w:jc w:val="both"/>
        <w:rPr>
          <w:rFonts w:cs="Arial"/>
          <w:bCs/>
        </w:rPr>
      </w:pPr>
    </w:p>
    <w:p w14:paraId="673C9ED0" w14:textId="77777777" w:rsidR="004134D1" w:rsidRPr="00F67B92" w:rsidRDefault="004134D1" w:rsidP="004134D1">
      <w:pPr>
        <w:jc w:val="both"/>
        <w:rPr>
          <w:rFonts w:cs="Arial"/>
          <w:bCs/>
        </w:rPr>
      </w:pPr>
      <w:r>
        <w:rPr>
          <w:rFonts w:cs="Arial"/>
          <w:bCs/>
        </w:rPr>
        <w:t>10.6</w:t>
      </w:r>
    </w:p>
    <w:p w14:paraId="673C9ED1" w14:textId="77777777" w:rsidR="004134D1" w:rsidRPr="0016227C" w:rsidRDefault="004134D1" w:rsidP="004134D1">
      <w:pPr>
        <w:jc w:val="both"/>
        <w:rPr>
          <w:rFonts w:cs="Arial"/>
        </w:rPr>
      </w:pPr>
      <w:r w:rsidRPr="0016227C">
        <w:rPr>
          <w:rFonts w:cs="Arial"/>
        </w:rPr>
        <w:t>Smluvní strany si smlouvu o dílo přečetly a výslovně prohlašují, že je sepsána podle jejich svobodné a pravé vůle a na důkaz svého souhlasu s jejím zněním ji vlastnoručně podepisují.</w:t>
      </w:r>
    </w:p>
    <w:p w14:paraId="673C9ED2" w14:textId="77777777" w:rsidR="004134D1" w:rsidRDefault="004134D1" w:rsidP="004134D1">
      <w:pPr>
        <w:jc w:val="both"/>
        <w:rPr>
          <w:rFonts w:cs="Arial"/>
        </w:rPr>
      </w:pPr>
    </w:p>
    <w:p w14:paraId="673C9ED3" w14:textId="77777777" w:rsidR="004134D1" w:rsidRDefault="004134D1" w:rsidP="004134D1">
      <w:pPr>
        <w:jc w:val="both"/>
        <w:rPr>
          <w:rFonts w:cs="Arial"/>
        </w:rPr>
      </w:pPr>
      <w:r w:rsidRPr="0016227C">
        <w:rPr>
          <w:rFonts w:cs="Arial"/>
        </w:rPr>
        <w:t>Nedílnou součástí je tato přílohová část:</w:t>
      </w:r>
    </w:p>
    <w:p w14:paraId="673C9ED4" w14:textId="77777777" w:rsidR="004134D1" w:rsidRPr="0016227C" w:rsidRDefault="004134D1" w:rsidP="004134D1">
      <w:pPr>
        <w:jc w:val="both"/>
        <w:rPr>
          <w:rFonts w:cs="Arial"/>
        </w:rPr>
      </w:pPr>
    </w:p>
    <w:p w14:paraId="673C9ED5" w14:textId="77777777" w:rsidR="004134D1" w:rsidRPr="0016227C" w:rsidRDefault="004134D1" w:rsidP="00801ED7">
      <w:pPr>
        <w:numPr>
          <w:ilvl w:val="0"/>
          <w:numId w:val="1"/>
        </w:numPr>
        <w:ind w:hanging="11"/>
        <w:jc w:val="both"/>
        <w:rPr>
          <w:rFonts w:cs="Arial"/>
        </w:rPr>
      </w:pPr>
      <w:r>
        <w:rPr>
          <w:rFonts w:cs="Arial"/>
        </w:rPr>
        <w:t xml:space="preserve">Příloha č. 1: </w:t>
      </w:r>
      <w:r w:rsidRPr="0016227C">
        <w:rPr>
          <w:rFonts w:cs="Arial"/>
        </w:rPr>
        <w:t xml:space="preserve">Zpracovaná nabídka </w:t>
      </w:r>
      <w:r>
        <w:rPr>
          <w:rFonts w:cs="Arial"/>
        </w:rPr>
        <w:t>poskytnutí služby</w:t>
      </w:r>
    </w:p>
    <w:p w14:paraId="673C9ED6" w14:textId="77777777" w:rsidR="004134D1" w:rsidRDefault="004134D1" w:rsidP="004134D1">
      <w:pPr>
        <w:tabs>
          <w:tab w:val="left" w:pos="360"/>
          <w:tab w:val="right" w:leader="hyphen" w:pos="9072"/>
        </w:tabs>
        <w:rPr>
          <w:rFonts w:cs="Arial"/>
        </w:rPr>
      </w:pPr>
    </w:p>
    <w:p w14:paraId="673C9ED7" w14:textId="729A0216" w:rsidR="004134D1" w:rsidRPr="000A33EB" w:rsidRDefault="004134D1" w:rsidP="00801ED7">
      <w:pPr>
        <w:jc w:val="both"/>
        <w:rPr>
          <w:rFonts w:cs="Arial"/>
        </w:rPr>
      </w:pPr>
      <w:r w:rsidRPr="009A5996">
        <w:rPr>
          <w:rFonts w:cs="Arial"/>
        </w:rPr>
        <w:t xml:space="preserve">Za </w:t>
      </w:r>
      <w:r w:rsidR="00D83636">
        <w:rPr>
          <w:rFonts w:cs="Arial"/>
        </w:rPr>
        <w:t>Zhotovitele</w:t>
      </w:r>
      <w:r w:rsidR="00D83636">
        <w:rPr>
          <w:rFonts w:cs="Arial"/>
        </w:rPr>
        <w:tab/>
      </w:r>
      <w:r w:rsidR="00D83636">
        <w:rPr>
          <w:rFonts w:cs="Arial"/>
        </w:rPr>
        <w:tab/>
      </w:r>
      <w:r w:rsidR="00D83636">
        <w:rPr>
          <w:rFonts w:cs="Arial"/>
        </w:rPr>
        <w:tab/>
      </w:r>
      <w:r w:rsidR="00D83636">
        <w:rPr>
          <w:rFonts w:cs="Arial"/>
        </w:rPr>
        <w:tab/>
      </w:r>
      <w:r w:rsidR="00D83636">
        <w:rPr>
          <w:rFonts w:cs="Arial"/>
        </w:rPr>
        <w:tab/>
      </w:r>
      <w:r>
        <w:rPr>
          <w:rFonts w:cs="Arial"/>
        </w:rPr>
        <w:tab/>
      </w:r>
      <w:r>
        <w:rPr>
          <w:rFonts w:cs="Arial"/>
        </w:rPr>
        <w:tab/>
      </w:r>
      <w:r w:rsidRPr="00416062">
        <w:rPr>
          <w:rFonts w:cs="Arial"/>
        </w:rPr>
        <w:t>Za objednatele</w:t>
      </w:r>
    </w:p>
    <w:p w14:paraId="673C9ED8" w14:textId="77777777" w:rsidR="004134D1" w:rsidRDefault="004134D1" w:rsidP="004134D1">
      <w:pPr>
        <w:tabs>
          <w:tab w:val="left" w:pos="360"/>
          <w:tab w:val="right" w:leader="hyphen" w:pos="9072"/>
        </w:tabs>
        <w:rPr>
          <w:rFonts w:cs="Arial"/>
        </w:rPr>
      </w:pPr>
    </w:p>
    <w:p w14:paraId="673C9ED9" w14:textId="6B195AC4" w:rsidR="004134D1" w:rsidRDefault="004134D1" w:rsidP="004134D1">
      <w:pPr>
        <w:tabs>
          <w:tab w:val="left" w:pos="360"/>
          <w:tab w:val="right" w:leader="hyphen" w:pos="9072"/>
        </w:tabs>
        <w:rPr>
          <w:rFonts w:cs="Arial"/>
        </w:rPr>
      </w:pPr>
    </w:p>
    <w:p w14:paraId="46BBF84E" w14:textId="34319FC7" w:rsidR="00CB1605" w:rsidRDefault="00CB1605" w:rsidP="004134D1">
      <w:pPr>
        <w:tabs>
          <w:tab w:val="left" w:pos="360"/>
          <w:tab w:val="right" w:leader="hyphen" w:pos="9072"/>
        </w:tabs>
        <w:rPr>
          <w:rFonts w:cs="Arial"/>
        </w:rPr>
      </w:pPr>
    </w:p>
    <w:p w14:paraId="6ECB6E28" w14:textId="0D4DDEB5" w:rsidR="00CB1605" w:rsidRDefault="00CB1605" w:rsidP="004134D1">
      <w:pPr>
        <w:tabs>
          <w:tab w:val="left" w:pos="360"/>
          <w:tab w:val="right" w:leader="hyphen" w:pos="9072"/>
        </w:tabs>
        <w:rPr>
          <w:rFonts w:cs="Arial"/>
        </w:rPr>
      </w:pPr>
    </w:p>
    <w:p w14:paraId="7F658810" w14:textId="77777777" w:rsidR="00CB1605" w:rsidRDefault="00CB1605" w:rsidP="004134D1">
      <w:pPr>
        <w:tabs>
          <w:tab w:val="left" w:pos="360"/>
          <w:tab w:val="right" w:leader="hyphen" w:pos="9072"/>
        </w:tabs>
        <w:rPr>
          <w:rFonts w:cs="Arial"/>
        </w:rPr>
      </w:pPr>
      <w:bookmarkStart w:id="2" w:name="_GoBack"/>
      <w:bookmarkEnd w:id="2"/>
    </w:p>
    <w:p w14:paraId="673C9EDA" w14:textId="6168D173" w:rsidR="004134D1" w:rsidRDefault="004134D1" w:rsidP="004134D1">
      <w:pPr>
        <w:tabs>
          <w:tab w:val="left" w:pos="360"/>
          <w:tab w:val="left" w:pos="6237"/>
          <w:tab w:val="right" w:leader="hyphen" w:pos="9072"/>
        </w:tabs>
        <w:rPr>
          <w:rFonts w:cs="Arial"/>
        </w:rPr>
      </w:pPr>
      <w:r w:rsidRPr="0016227C">
        <w:rPr>
          <w:rFonts w:cs="Arial"/>
        </w:rPr>
        <w:t>V</w:t>
      </w:r>
      <w:r>
        <w:rPr>
          <w:rFonts w:cs="Arial"/>
        </w:rPr>
        <w:t xml:space="preserve"> Olomouci </w:t>
      </w:r>
      <w:r w:rsidRPr="0016227C">
        <w:rPr>
          <w:rFonts w:cs="Arial"/>
        </w:rPr>
        <w:t xml:space="preserve">dne </w:t>
      </w:r>
      <w:r w:rsidR="008840CB">
        <w:rPr>
          <w:rFonts w:cs="Arial"/>
          <w:highlight w:val="yellow"/>
        </w:rPr>
        <w:t>…………</w:t>
      </w:r>
      <w:r>
        <w:rPr>
          <w:rFonts w:cs="Arial"/>
        </w:rPr>
        <w:tab/>
      </w:r>
      <w:r w:rsidRPr="0016227C">
        <w:rPr>
          <w:rFonts w:cs="Arial"/>
        </w:rPr>
        <w:t>V</w:t>
      </w:r>
      <w:r>
        <w:rPr>
          <w:rFonts w:cs="Arial"/>
        </w:rPr>
        <w:t> </w:t>
      </w:r>
      <w:r w:rsidRPr="004134D1">
        <w:rPr>
          <w:rFonts w:cs="Arial"/>
          <w:highlight w:val="yellow"/>
        </w:rPr>
        <w:t>…………</w:t>
      </w:r>
      <w:r>
        <w:rPr>
          <w:rFonts w:cs="Arial"/>
        </w:rPr>
        <w:t xml:space="preserve"> </w:t>
      </w:r>
      <w:r w:rsidRPr="0016227C">
        <w:rPr>
          <w:rFonts w:cs="Arial"/>
        </w:rPr>
        <w:t>dne</w:t>
      </w:r>
      <w:r>
        <w:rPr>
          <w:rFonts w:cs="Arial"/>
        </w:rPr>
        <w:t xml:space="preserve"> </w:t>
      </w:r>
      <w:r w:rsidR="008840CB">
        <w:rPr>
          <w:rFonts w:cs="Arial"/>
          <w:highlight w:val="yellow"/>
        </w:rPr>
        <w:t>……………</w:t>
      </w:r>
    </w:p>
    <w:p w14:paraId="673C9EDB" w14:textId="414194F3" w:rsidR="004134D1" w:rsidRDefault="004134D1" w:rsidP="004134D1">
      <w:pPr>
        <w:tabs>
          <w:tab w:val="left" w:pos="360"/>
          <w:tab w:val="right" w:leader="hyphen" w:pos="9072"/>
        </w:tabs>
        <w:rPr>
          <w:rFonts w:cs="Arial"/>
        </w:rPr>
      </w:pPr>
    </w:p>
    <w:p w14:paraId="0BFC0220" w14:textId="77777777" w:rsidR="00801ED7" w:rsidRDefault="00801ED7" w:rsidP="004134D1">
      <w:pPr>
        <w:tabs>
          <w:tab w:val="left" w:pos="360"/>
          <w:tab w:val="right" w:leader="hyphen" w:pos="9072"/>
        </w:tabs>
        <w:rPr>
          <w:rFonts w:cs="Arial"/>
        </w:rPr>
      </w:pPr>
    </w:p>
    <w:tbl>
      <w:tblPr>
        <w:tblW w:w="0" w:type="auto"/>
        <w:jc w:val="center"/>
        <w:tblBorders>
          <w:insideH w:val="single" w:sz="4" w:space="0" w:color="auto"/>
        </w:tblBorders>
        <w:tblLayout w:type="fixed"/>
        <w:tblCellMar>
          <w:left w:w="70" w:type="dxa"/>
          <w:right w:w="70" w:type="dxa"/>
        </w:tblCellMar>
        <w:tblLook w:val="0000" w:firstRow="0" w:lastRow="0" w:firstColumn="0" w:lastColumn="0" w:noHBand="0" w:noVBand="0"/>
      </w:tblPr>
      <w:tblGrid>
        <w:gridCol w:w="3715"/>
        <w:gridCol w:w="2012"/>
        <w:gridCol w:w="3459"/>
      </w:tblGrid>
      <w:tr w:rsidR="004134D1" w:rsidRPr="0016227C" w14:paraId="673C9EE4" w14:textId="77777777" w:rsidTr="00801ED7">
        <w:trPr>
          <w:jc w:val="center"/>
        </w:trPr>
        <w:tc>
          <w:tcPr>
            <w:tcW w:w="3715" w:type="dxa"/>
            <w:tcBorders>
              <w:top w:val="dashSmallGap" w:sz="4" w:space="0" w:color="auto"/>
              <w:bottom w:val="nil"/>
            </w:tcBorders>
          </w:tcPr>
          <w:p w14:paraId="673C9EE0" w14:textId="5D794B78" w:rsidR="004134D1" w:rsidRPr="0016227C" w:rsidRDefault="00D4401A" w:rsidP="00D4401A">
            <w:pPr>
              <w:pStyle w:val="text"/>
              <w:tabs>
                <w:tab w:val="right" w:leader="hyphen" w:pos="9072"/>
              </w:tabs>
              <w:ind w:left="0"/>
              <w:jc w:val="center"/>
              <w:rPr>
                <w:b/>
                <w:bCs/>
              </w:rPr>
            </w:pPr>
            <w:r w:rsidRPr="00D4401A">
              <w:rPr>
                <w:rFonts w:cs="Arial"/>
              </w:rPr>
              <w:t>Mgr. Michal Šafář, Ph.D.</w:t>
            </w:r>
            <w:r w:rsidR="004134D1">
              <w:rPr>
                <w:rFonts w:cs="Arial"/>
              </w:rPr>
              <w:t xml:space="preserve">, </w:t>
            </w:r>
            <w:r w:rsidR="00801ED7">
              <w:rPr>
                <w:rFonts w:cs="Arial"/>
              </w:rPr>
              <w:t>děkan</w:t>
            </w:r>
          </w:p>
        </w:tc>
        <w:tc>
          <w:tcPr>
            <w:tcW w:w="2012" w:type="dxa"/>
          </w:tcPr>
          <w:p w14:paraId="673C9EE1" w14:textId="77777777" w:rsidR="004134D1" w:rsidRPr="0016227C" w:rsidRDefault="004134D1" w:rsidP="00A1262F">
            <w:pPr>
              <w:pStyle w:val="text"/>
              <w:tabs>
                <w:tab w:val="right" w:leader="hyphen" w:pos="9072"/>
              </w:tabs>
              <w:jc w:val="center"/>
            </w:pPr>
          </w:p>
        </w:tc>
        <w:tc>
          <w:tcPr>
            <w:tcW w:w="3459" w:type="dxa"/>
            <w:tcBorders>
              <w:top w:val="dashSmallGap" w:sz="4" w:space="0" w:color="auto"/>
              <w:bottom w:val="nil"/>
            </w:tcBorders>
          </w:tcPr>
          <w:p w14:paraId="673C9EE3" w14:textId="040EB7BD" w:rsidR="004134D1" w:rsidRPr="00040A98" w:rsidRDefault="004134D1" w:rsidP="00D4401A">
            <w:pPr>
              <w:pStyle w:val="text"/>
              <w:tabs>
                <w:tab w:val="right" w:leader="hyphen" w:pos="9072"/>
              </w:tabs>
              <w:ind w:left="42"/>
              <w:jc w:val="center"/>
              <w:rPr>
                <w:bCs/>
              </w:rPr>
            </w:pPr>
            <w:r>
              <w:rPr>
                <w:rFonts w:cs="Arial"/>
                <w:highlight w:val="yellow"/>
              </w:rPr>
              <w:t>Jméno</w:t>
            </w:r>
            <w:r w:rsidR="00801ED7">
              <w:rPr>
                <w:rFonts w:cs="Arial"/>
                <w:highlight w:val="yellow"/>
              </w:rPr>
              <w:t>,</w:t>
            </w:r>
            <w:r w:rsidRPr="00C42810">
              <w:rPr>
                <w:rFonts w:cs="Arial"/>
                <w:highlight w:val="yellow"/>
              </w:rPr>
              <w:t xml:space="preserve"> </w:t>
            </w:r>
            <w:r w:rsidRPr="00C42810">
              <w:rPr>
                <w:highlight w:val="yellow"/>
              </w:rPr>
              <w:t>jednatel</w:t>
            </w:r>
          </w:p>
        </w:tc>
      </w:tr>
    </w:tbl>
    <w:p w14:paraId="673C9EE5" w14:textId="77777777" w:rsidR="004134D1" w:rsidRDefault="004134D1" w:rsidP="00801ED7">
      <w:pPr>
        <w:tabs>
          <w:tab w:val="left" w:pos="360"/>
          <w:tab w:val="right" w:leader="hyphen" w:pos="9072"/>
        </w:tabs>
        <w:rPr>
          <w:rFonts w:cs="Arial"/>
          <w:b/>
        </w:rPr>
      </w:pPr>
    </w:p>
    <w:sectPr w:rsidR="004134D1" w:rsidSect="00330DBD">
      <w:headerReference w:type="default" r:id="rId11"/>
      <w:footerReference w:type="default" r:id="rId12"/>
      <w:pgSz w:w="11906" w:h="16838"/>
      <w:pgMar w:top="1205" w:right="964" w:bottom="1247" w:left="964" w:header="567"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František Chmelík" w:date="2016-09-15T17:44:00Z" w:initials="FC">
    <w:p w14:paraId="3B9BC213" w14:textId="19AB2D4A" w:rsidR="00801ED7" w:rsidRDefault="00801ED7">
      <w:pPr>
        <w:pStyle w:val="Textkomente"/>
      </w:pPr>
      <w:r>
        <w:rPr>
          <w:rStyle w:val="Odkaznakoment"/>
        </w:rPr>
        <w:annotationRef/>
      </w:r>
      <w:r>
        <w:t>Upravit dle potřeby.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B9BC21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9BC213" w16cid:durableId="230B4B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2547F" w14:textId="77777777" w:rsidR="00CC443B" w:rsidRDefault="00CC443B" w:rsidP="004134D1">
      <w:r>
        <w:separator/>
      </w:r>
    </w:p>
  </w:endnote>
  <w:endnote w:type="continuationSeparator" w:id="0">
    <w:p w14:paraId="46342C3F" w14:textId="77777777" w:rsidR="00CC443B" w:rsidRDefault="00CC443B" w:rsidP="00413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C9EF0" w14:textId="77777777" w:rsidR="009E5D07" w:rsidRDefault="00CC443B">
    <w:pPr>
      <w:pStyle w:val="Zpat"/>
      <w:jc w:val="right"/>
    </w:pPr>
  </w:p>
  <w:p w14:paraId="673C9EF1" w14:textId="77777777" w:rsidR="009E5D07" w:rsidRDefault="007A6D73">
    <w:pPr>
      <w:pStyle w:val="Zpat"/>
    </w:pPr>
    <w:r>
      <w:rPr>
        <w:noProof/>
      </w:rPr>
      <w:drawing>
        <wp:inline distT="0" distB="0" distL="0" distR="0" wp14:anchorId="673C9EF2" wp14:editId="673C9EF3">
          <wp:extent cx="1438275" cy="47625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47625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CEA64" w14:textId="77777777" w:rsidR="00CC443B" w:rsidRDefault="00CC443B" w:rsidP="004134D1">
      <w:r>
        <w:separator/>
      </w:r>
    </w:p>
  </w:footnote>
  <w:footnote w:type="continuationSeparator" w:id="0">
    <w:p w14:paraId="1E8374C6" w14:textId="77777777" w:rsidR="00CC443B" w:rsidRDefault="00CC443B" w:rsidP="00413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3924340"/>
      <w:docPartObj>
        <w:docPartGallery w:val="Page Numbers (Top of Page)"/>
        <w:docPartUnique/>
      </w:docPartObj>
    </w:sdtPr>
    <w:sdtEndPr/>
    <w:sdtContent>
      <w:p w14:paraId="7184EB7E" w14:textId="4AB6C4C2" w:rsidR="008840CB" w:rsidRDefault="008840CB">
        <w:pPr>
          <w:pStyle w:val="Zhlav"/>
          <w:jc w:val="center"/>
        </w:pPr>
        <w:r>
          <w:t xml:space="preserve">Stránka </w:t>
        </w:r>
        <w:r>
          <w:rPr>
            <w:b/>
            <w:bCs/>
          </w:rPr>
          <w:fldChar w:fldCharType="begin"/>
        </w:r>
        <w:r>
          <w:rPr>
            <w:b/>
            <w:bCs/>
          </w:rPr>
          <w:instrText>PAGE</w:instrText>
        </w:r>
        <w:r>
          <w:rPr>
            <w:b/>
            <w:bCs/>
          </w:rPr>
          <w:fldChar w:fldCharType="separate"/>
        </w:r>
        <w:r w:rsidR="003135AE">
          <w:rPr>
            <w:b/>
            <w:bCs/>
            <w:noProof/>
          </w:rPr>
          <w:t>7</w:t>
        </w:r>
        <w:r>
          <w:rPr>
            <w:b/>
            <w:bCs/>
          </w:rPr>
          <w:fldChar w:fldCharType="end"/>
        </w:r>
        <w:r>
          <w:t xml:space="preserve"> z </w:t>
        </w:r>
        <w:r>
          <w:rPr>
            <w:b/>
            <w:bCs/>
          </w:rPr>
          <w:fldChar w:fldCharType="begin"/>
        </w:r>
        <w:r>
          <w:rPr>
            <w:b/>
            <w:bCs/>
          </w:rPr>
          <w:instrText>NUMPAGES</w:instrText>
        </w:r>
        <w:r>
          <w:rPr>
            <w:b/>
            <w:bCs/>
          </w:rPr>
          <w:fldChar w:fldCharType="separate"/>
        </w:r>
        <w:r w:rsidR="003135AE">
          <w:rPr>
            <w:b/>
            <w:bCs/>
            <w:noProof/>
          </w:rPr>
          <w:t>7</w:t>
        </w:r>
        <w:r>
          <w:rPr>
            <w:b/>
            <w:bCs/>
          </w:rPr>
          <w:fldChar w:fldCharType="end"/>
        </w:r>
      </w:p>
    </w:sdtContent>
  </w:sdt>
  <w:p w14:paraId="543F6812" w14:textId="77777777" w:rsidR="008840CB" w:rsidRDefault="008840C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E902C5"/>
    <w:multiLevelType w:val="hybridMultilevel"/>
    <w:tmpl w:val="B0E84C64"/>
    <w:lvl w:ilvl="0" w:tplc="1C4AB286">
      <w:start w:val="1"/>
      <w:numFmt w:val="lowerLetter"/>
      <w:lvlText w:val="%1)"/>
      <w:lvlJc w:val="left"/>
      <w:pPr>
        <w:tabs>
          <w:tab w:val="num" w:pos="1162"/>
        </w:tabs>
        <w:ind w:left="1162" w:hanging="454"/>
      </w:pPr>
      <w:rPr>
        <w:rFonts w:ascii="Arial" w:hAnsi="Arial" w:cs="Arial" w:hint="default"/>
        <w:color w:val="auto"/>
      </w:rPr>
    </w:lvl>
    <w:lvl w:ilvl="1" w:tplc="04050003" w:tentative="1">
      <w:start w:val="1"/>
      <w:numFmt w:val="bullet"/>
      <w:lvlText w:val="o"/>
      <w:lvlJc w:val="left"/>
      <w:pPr>
        <w:tabs>
          <w:tab w:val="num" w:pos="1751"/>
        </w:tabs>
        <w:ind w:left="1751" w:hanging="360"/>
      </w:pPr>
      <w:rPr>
        <w:rFonts w:ascii="Courier New" w:hAnsi="Courier New" w:cs="Courier New" w:hint="default"/>
      </w:rPr>
    </w:lvl>
    <w:lvl w:ilvl="2" w:tplc="04050005" w:tentative="1">
      <w:start w:val="1"/>
      <w:numFmt w:val="bullet"/>
      <w:lvlText w:val=""/>
      <w:lvlJc w:val="left"/>
      <w:pPr>
        <w:tabs>
          <w:tab w:val="num" w:pos="2471"/>
        </w:tabs>
        <w:ind w:left="2471" w:hanging="360"/>
      </w:pPr>
      <w:rPr>
        <w:rFonts w:ascii="Wingdings" w:hAnsi="Wingdings" w:hint="default"/>
      </w:rPr>
    </w:lvl>
    <w:lvl w:ilvl="3" w:tplc="04050001" w:tentative="1">
      <w:start w:val="1"/>
      <w:numFmt w:val="bullet"/>
      <w:lvlText w:val=""/>
      <w:lvlJc w:val="left"/>
      <w:pPr>
        <w:tabs>
          <w:tab w:val="num" w:pos="3191"/>
        </w:tabs>
        <w:ind w:left="3191" w:hanging="360"/>
      </w:pPr>
      <w:rPr>
        <w:rFonts w:ascii="Symbol" w:hAnsi="Symbol" w:hint="default"/>
      </w:rPr>
    </w:lvl>
    <w:lvl w:ilvl="4" w:tplc="04050003" w:tentative="1">
      <w:start w:val="1"/>
      <w:numFmt w:val="bullet"/>
      <w:lvlText w:val="o"/>
      <w:lvlJc w:val="left"/>
      <w:pPr>
        <w:tabs>
          <w:tab w:val="num" w:pos="3911"/>
        </w:tabs>
        <w:ind w:left="3911" w:hanging="360"/>
      </w:pPr>
      <w:rPr>
        <w:rFonts w:ascii="Courier New" w:hAnsi="Courier New" w:cs="Courier New" w:hint="default"/>
      </w:rPr>
    </w:lvl>
    <w:lvl w:ilvl="5" w:tplc="04050005" w:tentative="1">
      <w:start w:val="1"/>
      <w:numFmt w:val="bullet"/>
      <w:lvlText w:val=""/>
      <w:lvlJc w:val="left"/>
      <w:pPr>
        <w:tabs>
          <w:tab w:val="num" w:pos="4631"/>
        </w:tabs>
        <w:ind w:left="4631" w:hanging="360"/>
      </w:pPr>
      <w:rPr>
        <w:rFonts w:ascii="Wingdings" w:hAnsi="Wingdings" w:hint="default"/>
      </w:rPr>
    </w:lvl>
    <w:lvl w:ilvl="6" w:tplc="04050001" w:tentative="1">
      <w:start w:val="1"/>
      <w:numFmt w:val="bullet"/>
      <w:lvlText w:val=""/>
      <w:lvlJc w:val="left"/>
      <w:pPr>
        <w:tabs>
          <w:tab w:val="num" w:pos="5351"/>
        </w:tabs>
        <w:ind w:left="5351" w:hanging="360"/>
      </w:pPr>
      <w:rPr>
        <w:rFonts w:ascii="Symbol" w:hAnsi="Symbol" w:hint="default"/>
      </w:rPr>
    </w:lvl>
    <w:lvl w:ilvl="7" w:tplc="04050003" w:tentative="1">
      <w:start w:val="1"/>
      <w:numFmt w:val="bullet"/>
      <w:lvlText w:val="o"/>
      <w:lvlJc w:val="left"/>
      <w:pPr>
        <w:tabs>
          <w:tab w:val="num" w:pos="6071"/>
        </w:tabs>
        <w:ind w:left="6071" w:hanging="360"/>
      </w:pPr>
      <w:rPr>
        <w:rFonts w:ascii="Courier New" w:hAnsi="Courier New" w:cs="Courier New" w:hint="default"/>
      </w:rPr>
    </w:lvl>
    <w:lvl w:ilvl="8" w:tplc="04050005" w:tentative="1">
      <w:start w:val="1"/>
      <w:numFmt w:val="bullet"/>
      <w:lvlText w:val=""/>
      <w:lvlJc w:val="left"/>
      <w:pPr>
        <w:tabs>
          <w:tab w:val="num" w:pos="6791"/>
        </w:tabs>
        <w:ind w:left="6791" w:hanging="360"/>
      </w:pPr>
      <w:rPr>
        <w:rFonts w:ascii="Wingdings" w:hAnsi="Wingdings" w:hint="default"/>
      </w:rPr>
    </w:lvl>
  </w:abstractNum>
  <w:abstractNum w:abstractNumId="1" w15:restartNumberingAfterBreak="0">
    <w:nsid w:val="7459390C"/>
    <w:multiLevelType w:val="hybridMultilevel"/>
    <w:tmpl w:val="DE108E20"/>
    <w:lvl w:ilvl="0" w:tplc="D3EEEB44">
      <w:start w:val="1"/>
      <w:numFmt w:val="lowerLetter"/>
      <w:lvlText w:val="%1)"/>
      <w:lvlJc w:val="left"/>
      <w:pPr>
        <w:tabs>
          <w:tab w:val="num" w:pos="1162"/>
        </w:tabs>
        <w:ind w:left="1162" w:hanging="454"/>
      </w:pPr>
      <w:rPr>
        <w:rFonts w:ascii="Arial" w:hAnsi="Arial" w:cs="Arial" w:hint="default"/>
        <w:color w:val="auto"/>
      </w:rPr>
    </w:lvl>
    <w:lvl w:ilvl="1" w:tplc="04050003" w:tentative="1">
      <w:start w:val="1"/>
      <w:numFmt w:val="bullet"/>
      <w:lvlText w:val="o"/>
      <w:lvlJc w:val="left"/>
      <w:pPr>
        <w:tabs>
          <w:tab w:val="num" w:pos="1751"/>
        </w:tabs>
        <w:ind w:left="1751" w:hanging="360"/>
      </w:pPr>
      <w:rPr>
        <w:rFonts w:ascii="Courier New" w:hAnsi="Courier New" w:cs="Courier New" w:hint="default"/>
      </w:rPr>
    </w:lvl>
    <w:lvl w:ilvl="2" w:tplc="04050005" w:tentative="1">
      <w:start w:val="1"/>
      <w:numFmt w:val="bullet"/>
      <w:lvlText w:val=""/>
      <w:lvlJc w:val="left"/>
      <w:pPr>
        <w:tabs>
          <w:tab w:val="num" w:pos="2471"/>
        </w:tabs>
        <w:ind w:left="2471" w:hanging="360"/>
      </w:pPr>
      <w:rPr>
        <w:rFonts w:ascii="Wingdings" w:hAnsi="Wingdings" w:hint="default"/>
      </w:rPr>
    </w:lvl>
    <w:lvl w:ilvl="3" w:tplc="04050001" w:tentative="1">
      <w:start w:val="1"/>
      <w:numFmt w:val="bullet"/>
      <w:lvlText w:val=""/>
      <w:lvlJc w:val="left"/>
      <w:pPr>
        <w:tabs>
          <w:tab w:val="num" w:pos="3191"/>
        </w:tabs>
        <w:ind w:left="3191" w:hanging="360"/>
      </w:pPr>
      <w:rPr>
        <w:rFonts w:ascii="Symbol" w:hAnsi="Symbol" w:hint="default"/>
      </w:rPr>
    </w:lvl>
    <w:lvl w:ilvl="4" w:tplc="04050003" w:tentative="1">
      <w:start w:val="1"/>
      <w:numFmt w:val="bullet"/>
      <w:lvlText w:val="o"/>
      <w:lvlJc w:val="left"/>
      <w:pPr>
        <w:tabs>
          <w:tab w:val="num" w:pos="3911"/>
        </w:tabs>
        <w:ind w:left="3911" w:hanging="360"/>
      </w:pPr>
      <w:rPr>
        <w:rFonts w:ascii="Courier New" w:hAnsi="Courier New" w:cs="Courier New" w:hint="default"/>
      </w:rPr>
    </w:lvl>
    <w:lvl w:ilvl="5" w:tplc="04050005" w:tentative="1">
      <w:start w:val="1"/>
      <w:numFmt w:val="bullet"/>
      <w:lvlText w:val=""/>
      <w:lvlJc w:val="left"/>
      <w:pPr>
        <w:tabs>
          <w:tab w:val="num" w:pos="4631"/>
        </w:tabs>
        <w:ind w:left="4631" w:hanging="360"/>
      </w:pPr>
      <w:rPr>
        <w:rFonts w:ascii="Wingdings" w:hAnsi="Wingdings" w:hint="default"/>
      </w:rPr>
    </w:lvl>
    <w:lvl w:ilvl="6" w:tplc="04050001" w:tentative="1">
      <w:start w:val="1"/>
      <w:numFmt w:val="bullet"/>
      <w:lvlText w:val=""/>
      <w:lvlJc w:val="left"/>
      <w:pPr>
        <w:tabs>
          <w:tab w:val="num" w:pos="5351"/>
        </w:tabs>
        <w:ind w:left="5351" w:hanging="360"/>
      </w:pPr>
      <w:rPr>
        <w:rFonts w:ascii="Symbol" w:hAnsi="Symbol" w:hint="default"/>
      </w:rPr>
    </w:lvl>
    <w:lvl w:ilvl="7" w:tplc="04050003" w:tentative="1">
      <w:start w:val="1"/>
      <w:numFmt w:val="bullet"/>
      <w:lvlText w:val="o"/>
      <w:lvlJc w:val="left"/>
      <w:pPr>
        <w:tabs>
          <w:tab w:val="num" w:pos="6071"/>
        </w:tabs>
        <w:ind w:left="6071" w:hanging="360"/>
      </w:pPr>
      <w:rPr>
        <w:rFonts w:ascii="Courier New" w:hAnsi="Courier New" w:cs="Courier New" w:hint="default"/>
      </w:rPr>
    </w:lvl>
    <w:lvl w:ilvl="8" w:tplc="04050005" w:tentative="1">
      <w:start w:val="1"/>
      <w:numFmt w:val="bullet"/>
      <w:lvlText w:val=""/>
      <w:lvlJc w:val="left"/>
      <w:pPr>
        <w:tabs>
          <w:tab w:val="num" w:pos="6791"/>
        </w:tabs>
        <w:ind w:left="6791" w:hanging="360"/>
      </w:pPr>
      <w:rPr>
        <w:rFonts w:ascii="Wingdings" w:hAnsi="Wingdings" w:hint="default"/>
      </w:rPr>
    </w:lvl>
  </w:abstractNum>
  <w:abstractNum w:abstractNumId="2" w15:restartNumberingAfterBreak="0">
    <w:nsid w:val="7C010D8D"/>
    <w:multiLevelType w:val="hybridMultilevel"/>
    <w:tmpl w:val="5706D1D0"/>
    <w:lvl w:ilvl="0" w:tplc="F84CFC2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antišek Chmelík">
    <w15:presenceInfo w15:providerId="None" w15:userId="František Chmelí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4D1"/>
    <w:rsid w:val="00095F87"/>
    <w:rsid w:val="001143B0"/>
    <w:rsid w:val="00192F16"/>
    <w:rsid w:val="001F61E6"/>
    <w:rsid w:val="00303899"/>
    <w:rsid w:val="003135AE"/>
    <w:rsid w:val="00324963"/>
    <w:rsid w:val="004134D1"/>
    <w:rsid w:val="00416062"/>
    <w:rsid w:val="004D3E45"/>
    <w:rsid w:val="00516E8F"/>
    <w:rsid w:val="0052372C"/>
    <w:rsid w:val="005A32AD"/>
    <w:rsid w:val="005F2683"/>
    <w:rsid w:val="00783855"/>
    <w:rsid w:val="007A6D73"/>
    <w:rsid w:val="00801ED7"/>
    <w:rsid w:val="008840CB"/>
    <w:rsid w:val="009027EC"/>
    <w:rsid w:val="009B3D70"/>
    <w:rsid w:val="00AC7CB3"/>
    <w:rsid w:val="00AE21E3"/>
    <w:rsid w:val="00B23C54"/>
    <w:rsid w:val="00C269E4"/>
    <w:rsid w:val="00C26BE1"/>
    <w:rsid w:val="00C32EA8"/>
    <w:rsid w:val="00CB1605"/>
    <w:rsid w:val="00CC443B"/>
    <w:rsid w:val="00D2470B"/>
    <w:rsid w:val="00D4401A"/>
    <w:rsid w:val="00D83636"/>
    <w:rsid w:val="00ED6E1F"/>
    <w:rsid w:val="00F7531A"/>
    <w:rsid w:val="00F9710F"/>
    <w:rsid w:val="00FD2E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C9DFE"/>
  <w15:docId w15:val="{A7EB44FA-4CED-44EF-812F-5DF548D77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134D1"/>
    <w:pPr>
      <w:spacing w:after="0" w:line="240" w:lineRule="auto"/>
      <w:ind w:left="567"/>
    </w:pPr>
    <w:rPr>
      <w:rFonts w:ascii="Arial" w:eastAsia="Times New Roman" w:hAnsi="Arial"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rsid w:val="004134D1"/>
  </w:style>
  <w:style w:type="paragraph" w:styleId="Zhlav">
    <w:name w:val="header"/>
    <w:basedOn w:val="Normln"/>
    <w:link w:val="ZhlavChar"/>
    <w:uiPriority w:val="99"/>
    <w:rsid w:val="004134D1"/>
    <w:pPr>
      <w:tabs>
        <w:tab w:val="center" w:pos="4536"/>
        <w:tab w:val="right" w:pos="9072"/>
      </w:tabs>
    </w:pPr>
  </w:style>
  <w:style w:type="character" w:customStyle="1" w:styleId="ZhlavChar">
    <w:name w:val="Záhlaví Char"/>
    <w:basedOn w:val="Standardnpsmoodstavce"/>
    <w:link w:val="Zhlav"/>
    <w:uiPriority w:val="99"/>
    <w:rsid w:val="004134D1"/>
    <w:rPr>
      <w:rFonts w:ascii="Arial" w:eastAsia="Times New Roman" w:hAnsi="Arial" w:cs="Times New Roman"/>
      <w:sz w:val="24"/>
      <w:szCs w:val="24"/>
      <w:lang w:eastAsia="cs-CZ"/>
    </w:rPr>
  </w:style>
  <w:style w:type="paragraph" w:styleId="Zpat">
    <w:name w:val="footer"/>
    <w:basedOn w:val="Normln"/>
    <w:link w:val="ZpatChar"/>
    <w:uiPriority w:val="99"/>
    <w:rsid w:val="004134D1"/>
    <w:pPr>
      <w:tabs>
        <w:tab w:val="center" w:pos="4536"/>
        <w:tab w:val="right" w:pos="9072"/>
      </w:tabs>
    </w:pPr>
  </w:style>
  <w:style w:type="character" w:customStyle="1" w:styleId="ZpatChar">
    <w:name w:val="Zápatí Char"/>
    <w:basedOn w:val="Standardnpsmoodstavce"/>
    <w:link w:val="Zpat"/>
    <w:uiPriority w:val="99"/>
    <w:rsid w:val="004134D1"/>
    <w:rPr>
      <w:rFonts w:ascii="Arial" w:eastAsia="Times New Roman" w:hAnsi="Arial" w:cs="Times New Roman"/>
      <w:sz w:val="24"/>
      <w:szCs w:val="24"/>
      <w:lang w:eastAsia="cs-CZ"/>
    </w:rPr>
  </w:style>
  <w:style w:type="paragraph" w:styleId="Odstavecseseznamem">
    <w:name w:val="List Paragraph"/>
    <w:basedOn w:val="Normln"/>
    <w:link w:val="OdstavecseseznamemChar"/>
    <w:uiPriority w:val="34"/>
    <w:qFormat/>
    <w:rsid w:val="004134D1"/>
    <w:pPr>
      <w:ind w:left="720"/>
      <w:contextualSpacing/>
    </w:pPr>
  </w:style>
  <w:style w:type="character" w:customStyle="1" w:styleId="OdstavecseseznamemChar">
    <w:name w:val="Odstavec se seznamem Char"/>
    <w:link w:val="Odstavecseseznamem"/>
    <w:uiPriority w:val="34"/>
    <w:rsid w:val="004134D1"/>
    <w:rPr>
      <w:rFonts w:ascii="Arial" w:eastAsia="Times New Roman" w:hAnsi="Arial" w:cs="Times New Roman"/>
      <w:sz w:val="24"/>
      <w:szCs w:val="24"/>
      <w:lang w:eastAsia="cs-CZ"/>
    </w:rPr>
  </w:style>
  <w:style w:type="paragraph" w:styleId="Zkladntext3">
    <w:name w:val="Body Text 3"/>
    <w:basedOn w:val="Normln"/>
    <w:link w:val="Zkladntext3Char"/>
    <w:rsid w:val="004134D1"/>
    <w:pPr>
      <w:spacing w:after="120"/>
    </w:pPr>
    <w:rPr>
      <w:sz w:val="16"/>
      <w:szCs w:val="16"/>
    </w:rPr>
  </w:style>
  <w:style w:type="character" w:customStyle="1" w:styleId="Zkladntext3Char">
    <w:name w:val="Základní text 3 Char"/>
    <w:basedOn w:val="Standardnpsmoodstavce"/>
    <w:link w:val="Zkladntext3"/>
    <w:rsid w:val="004134D1"/>
    <w:rPr>
      <w:rFonts w:ascii="Arial" w:eastAsia="Times New Roman" w:hAnsi="Arial" w:cs="Times New Roman"/>
      <w:sz w:val="16"/>
      <w:szCs w:val="16"/>
      <w:lang w:eastAsia="cs-CZ"/>
    </w:rPr>
  </w:style>
  <w:style w:type="paragraph" w:customStyle="1" w:styleId="odrkyChar">
    <w:name w:val="odrážky Char"/>
    <w:basedOn w:val="Zkladntextodsazen"/>
    <w:rsid w:val="004134D1"/>
    <w:pPr>
      <w:spacing w:before="120"/>
      <w:ind w:left="0"/>
      <w:jc w:val="both"/>
    </w:pPr>
    <w:rPr>
      <w:rFonts w:cs="Arial"/>
      <w:sz w:val="22"/>
      <w:szCs w:val="22"/>
    </w:rPr>
  </w:style>
  <w:style w:type="paragraph" w:customStyle="1" w:styleId="Nadpis">
    <w:name w:val="Nadpis"/>
    <w:basedOn w:val="Normln"/>
    <w:rsid w:val="004134D1"/>
    <w:pPr>
      <w:spacing w:after="120"/>
      <w:ind w:left="0"/>
      <w:jc w:val="center"/>
    </w:pPr>
    <w:rPr>
      <w:rFonts w:ascii="Times New Roman" w:hAnsi="Times New Roman"/>
      <w:b/>
      <w:szCs w:val="20"/>
    </w:rPr>
  </w:style>
  <w:style w:type="character" w:customStyle="1" w:styleId="nowrap">
    <w:name w:val="nowrap"/>
    <w:rsid w:val="004134D1"/>
  </w:style>
  <w:style w:type="paragraph" w:styleId="Zkladntextodsazen">
    <w:name w:val="Body Text Indent"/>
    <w:basedOn w:val="Normln"/>
    <w:link w:val="ZkladntextodsazenChar"/>
    <w:uiPriority w:val="99"/>
    <w:semiHidden/>
    <w:unhideWhenUsed/>
    <w:rsid w:val="004134D1"/>
    <w:pPr>
      <w:spacing w:after="120"/>
      <w:ind w:left="283"/>
    </w:pPr>
  </w:style>
  <w:style w:type="character" w:customStyle="1" w:styleId="ZkladntextodsazenChar">
    <w:name w:val="Základní text odsazený Char"/>
    <w:basedOn w:val="Standardnpsmoodstavce"/>
    <w:link w:val="Zkladntextodsazen"/>
    <w:uiPriority w:val="99"/>
    <w:semiHidden/>
    <w:rsid w:val="004134D1"/>
    <w:rPr>
      <w:rFonts w:ascii="Arial" w:eastAsia="Times New Roman" w:hAnsi="Arial" w:cs="Times New Roman"/>
      <w:sz w:val="24"/>
      <w:szCs w:val="24"/>
      <w:lang w:eastAsia="cs-CZ"/>
    </w:rPr>
  </w:style>
  <w:style w:type="character" w:styleId="Odkaznakoment">
    <w:name w:val="annotation reference"/>
    <w:basedOn w:val="Standardnpsmoodstavce"/>
    <w:uiPriority w:val="99"/>
    <w:semiHidden/>
    <w:unhideWhenUsed/>
    <w:rsid w:val="004134D1"/>
    <w:rPr>
      <w:sz w:val="16"/>
      <w:szCs w:val="16"/>
    </w:rPr>
  </w:style>
  <w:style w:type="paragraph" w:styleId="Textkomente">
    <w:name w:val="annotation text"/>
    <w:basedOn w:val="Normln"/>
    <w:link w:val="TextkomenteChar"/>
    <w:uiPriority w:val="99"/>
    <w:semiHidden/>
    <w:unhideWhenUsed/>
    <w:rsid w:val="004134D1"/>
    <w:rPr>
      <w:sz w:val="20"/>
      <w:szCs w:val="20"/>
    </w:rPr>
  </w:style>
  <w:style w:type="character" w:customStyle="1" w:styleId="TextkomenteChar">
    <w:name w:val="Text komentáře Char"/>
    <w:basedOn w:val="Standardnpsmoodstavce"/>
    <w:link w:val="Textkomente"/>
    <w:uiPriority w:val="99"/>
    <w:semiHidden/>
    <w:rsid w:val="004134D1"/>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134D1"/>
    <w:rPr>
      <w:b/>
      <w:bCs/>
    </w:rPr>
  </w:style>
  <w:style w:type="character" w:customStyle="1" w:styleId="PedmtkomenteChar">
    <w:name w:val="Předmět komentáře Char"/>
    <w:basedOn w:val="TextkomenteChar"/>
    <w:link w:val="Pedmtkomente"/>
    <w:uiPriority w:val="99"/>
    <w:semiHidden/>
    <w:rsid w:val="004134D1"/>
    <w:rPr>
      <w:rFonts w:ascii="Arial" w:eastAsia="Times New Roman" w:hAnsi="Arial" w:cs="Times New Roman"/>
      <w:b/>
      <w:bCs/>
      <w:sz w:val="20"/>
      <w:szCs w:val="20"/>
      <w:lang w:eastAsia="cs-CZ"/>
    </w:rPr>
  </w:style>
  <w:style w:type="paragraph" w:styleId="Textbubliny">
    <w:name w:val="Balloon Text"/>
    <w:basedOn w:val="Normln"/>
    <w:link w:val="TextbublinyChar"/>
    <w:uiPriority w:val="99"/>
    <w:semiHidden/>
    <w:unhideWhenUsed/>
    <w:rsid w:val="004134D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134D1"/>
    <w:rPr>
      <w:rFonts w:ascii="Segoe UI" w:eastAsia="Times New Roman" w:hAnsi="Segoe UI" w:cs="Segoe UI"/>
      <w:sz w:val="18"/>
      <w:szCs w:val="18"/>
      <w:lang w:eastAsia="cs-CZ"/>
    </w:rPr>
  </w:style>
  <w:style w:type="table" w:styleId="Mkatabulky">
    <w:name w:val="Table Grid"/>
    <w:basedOn w:val="Normlntabulka"/>
    <w:uiPriority w:val="39"/>
    <w:rsid w:val="005237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7</Pages>
  <Words>1559</Words>
  <Characters>9199</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Univerzita Palackého v Olomouci</Company>
  <LinksUpToDate>false</LinksUpToDate>
  <CharactersWithSpaces>10737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Suchomel</dc:creator>
  <cp:lastModifiedBy>Chmelik Frantisek</cp:lastModifiedBy>
  <cp:revision>3</cp:revision>
  <cp:lastPrinted>2016-06-22T10:05:00Z</cp:lastPrinted>
  <dcterms:created xsi:type="dcterms:W3CDTF">2020-09-15T12:13:00Z</dcterms:created>
  <dcterms:modified xsi:type="dcterms:W3CDTF">2020-09-15T12:43:00Z</dcterms:modified>
</cp:coreProperties>
</file>