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205"/>
        <w:gridCol w:w="1205"/>
        <w:gridCol w:w="2693"/>
        <w:gridCol w:w="46"/>
        <w:gridCol w:w="1151"/>
        <w:gridCol w:w="1152"/>
      </w:tblGrid>
      <w:tr w:rsidR="00B13D47" w:rsidTr="007863B2">
        <w:tblPrEx>
          <w:tblCellMar>
            <w:top w:w="0" w:type="dxa"/>
            <w:bottom w:w="0" w:type="dxa"/>
          </w:tblCellMar>
        </w:tblPrEx>
        <w:trPr>
          <w:cantSplit/>
        </w:trPr>
        <w:tc>
          <w:tcPr>
            <w:tcW w:w="9365" w:type="dxa"/>
            <w:gridSpan w:val="7"/>
          </w:tcPr>
          <w:p w:rsidR="00B13D47" w:rsidRDefault="00B837D7">
            <w:pPr>
              <w:jc w:val="center"/>
              <w:rPr>
                <w:b/>
                <w:sz w:val="24"/>
              </w:rPr>
            </w:pPr>
            <w:bookmarkStart w:id="0" w:name="_GoBack"/>
            <w:bookmarkEnd w:id="0"/>
            <w:r>
              <w:rPr>
                <w:b/>
                <w:noProof/>
                <w:sz w:val="24"/>
              </w:rPr>
              <mc:AlternateContent>
                <mc:Choice Requires="wps">
                  <w:drawing>
                    <wp:anchor distT="0" distB="0" distL="114300" distR="114300" simplePos="0" relativeHeight="251653632" behindDoc="0" locked="0" layoutInCell="1" allowOverlap="1">
                      <wp:simplePos x="0" y="0"/>
                      <wp:positionH relativeFrom="column">
                        <wp:posOffset>-613410</wp:posOffset>
                      </wp:positionH>
                      <wp:positionV relativeFrom="paragraph">
                        <wp:posOffset>132715</wp:posOffset>
                      </wp:positionV>
                      <wp:extent cx="2286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770F"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0.45pt" to="-30.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wPPJQIAAEs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">
                      <v:stroke dashstyle="1 1" endcap="round"/>
                    </v:line>
                  </w:pict>
                </mc:Fallback>
              </mc:AlternateContent>
            </w:r>
            <w:r>
              <w:rPr>
                <w:b/>
                <w:noProof/>
                <w:sz w:val="24"/>
              </w:rPr>
              <mc:AlternateContent>
                <mc:Choice Requires="wps">
                  <w:drawing>
                    <wp:anchor distT="0" distB="0" distL="114300" distR="114300" simplePos="0" relativeHeight="251654656" behindDoc="0" locked="0" layoutInCell="1" allowOverlap="1">
                      <wp:simplePos x="0" y="0"/>
                      <wp:positionH relativeFrom="column">
                        <wp:posOffset>-505460</wp:posOffset>
                      </wp:positionH>
                      <wp:positionV relativeFrom="paragraph">
                        <wp:posOffset>16510</wp:posOffset>
                      </wp:positionV>
                      <wp:extent cx="0" cy="22860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83372"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1.3pt" to="-39.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">
                      <v:stroke dashstyle="1 1" endcap="round"/>
                    </v:line>
                  </w:pict>
                </mc:Fallback>
              </mc:AlternateContent>
            </w:r>
            <w:r w:rsidR="00EC0DFF">
              <w:rPr>
                <w:b/>
                <w:sz w:val="24"/>
              </w:rPr>
              <w:t xml:space="preserve">Výkaz </w:t>
            </w:r>
            <w:r w:rsidR="005F0AFB">
              <w:rPr>
                <w:b/>
                <w:sz w:val="24"/>
              </w:rPr>
              <w:t>letní</w:t>
            </w:r>
            <w:r w:rsidR="00EC0DFF" w:rsidRPr="00F00A85">
              <w:rPr>
                <w:b/>
                <w:sz w:val="24"/>
              </w:rPr>
              <w:t xml:space="preserve"> </w:t>
            </w:r>
            <w:r w:rsidR="00EC0DFF">
              <w:rPr>
                <w:b/>
                <w:sz w:val="24"/>
              </w:rPr>
              <w:t>praxe studenta</w:t>
            </w:r>
            <w:r w:rsidR="00B13D47">
              <w:rPr>
                <w:b/>
                <w:sz w:val="24"/>
              </w:rPr>
              <w:t xml:space="preserve"> oboru fyzioterapie </w:t>
            </w:r>
            <w:r w:rsidR="00F36F52">
              <w:rPr>
                <w:b/>
                <w:sz w:val="24"/>
              </w:rPr>
              <w:t xml:space="preserve">(bakalářský stupeň) </w:t>
            </w:r>
            <w:r w:rsidR="00B13D47">
              <w:rPr>
                <w:b/>
                <w:sz w:val="24"/>
              </w:rPr>
              <w:t>FTK UP Olomouc</w:t>
            </w:r>
          </w:p>
        </w:tc>
      </w:tr>
      <w:tr w:rsidR="00B13D47" w:rsidTr="00E00221">
        <w:tblPrEx>
          <w:tblCellMar>
            <w:top w:w="0" w:type="dxa"/>
            <w:bottom w:w="0" w:type="dxa"/>
          </w:tblCellMar>
        </w:tblPrEx>
        <w:trPr>
          <w:cantSplit/>
          <w:trHeight w:val="276"/>
        </w:trPr>
        <w:tc>
          <w:tcPr>
            <w:tcW w:w="4323" w:type="dxa"/>
            <w:gridSpan w:val="3"/>
            <w:vMerge w:val="restart"/>
            <w:tcBorders>
              <w:top w:val="single" w:sz="12" w:space="0" w:color="auto"/>
              <w:left w:val="single" w:sz="12" w:space="0" w:color="auto"/>
              <w:bottom w:val="single" w:sz="12" w:space="0" w:color="auto"/>
              <w:right w:val="single" w:sz="12" w:space="0" w:color="auto"/>
            </w:tcBorders>
          </w:tcPr>
          <w:p w:rsidR="00B13D47" w:rsidRDefault="00B13D47">
            <w:pPr>
              <w:rPr>
                <w:b/>
                <w:sz w:val="24"/>
              </w:rPr>
            </w:pPr>
            <w:r>
              <w:rPr>
                <w:b/>
                <w:sz w:val="24"/>
              </w:rPr>
              <w:t>Jméno</w:t>
            </w:r>
          </w:p>
        </w:tc>
        <w:tc>
          <w:tcPr>
            <w:tcW w:w="2693" w:type="dxa"/>
            <w:vMerge w:val="restart"/>
            <w:tcBorders>
              <w:top w:val="single" w:sz="12" w:space="0" w:color="auto"/>
              <w:left w:val="single" w:sz="12" w:space="0" w:color="auto"/>
              <w:bottom w:val="single" w:sz="12" w:space="0" w:color="auto"/>
              <w:right w:val="single" w:sz="12" w:space="0" w:color="auto"/>
            </w:tcBorders>
          </w:tcPr>
          <w:p w:rsidR="00B13D47" w:rsidRDefault="00B13D47">
            <w:pPr>
              <w:rPr>
                <w:b/>
                <w:sz w:val="24"/>
              </w:rPr>
            </w:pPr>
            <w:r>
              <w:rPr>
                <w:b/>
                <w:sz w:val="24"/>
              </w:rPr>
              <w:t>Pracoviště</w:t>
            </w:r>
          </w:p>
        </w:tc>
        <w:tc>
          <w:tcPr>
            <w:tcW w:w="2349" w:type="dxa"/>
            <w:gridSpan w:val="3"/>
            <w:vMerge w:val="restart"/>
            <w:tcBorders>
              <w:left w:val="single" w:sz="12" w:space="0" w:color="auto"/>
            </w:tcBorders>
          </w:tcPr>
          <w:p w:rsidR="00B13D47" w:rsidRDefault="00B13D47">
            <w:pPr>
              <w:ind w:left="-70"/>
              <w:rPr>
                <w:b/>
                <w:sz w:val="24"/>
              </w:rPr>
            </w:pPr>
            <w:r>
              <w:rPr>
                <w:b/>
                <w:sz w:val="24"/>
              </w:rPr>
              <w:t xml:space="preserve"> Potvrzení</w:t>
            </w:r>
          </w:p>
          <w:p w:rsidR="00AB1AE4" w:rsidRDefault="00AB1AE4">
            <w:pPr>
              <w:ind w:left="-70"/>
              <w:rPr>
                <w:b/>
                <w:sz w:val="24"/>
              </w:rPr>
            </w:pPr>
          </w:p>
          <w:p w:rsidR="00AB1AE4" w:rsidRDefault="00AB1AE4">
            <w:pPr>
              <w:ind w:left="-70"/>
              <w:rPr>
                <w:b/>
                <w:sz w:val="24"/>
              </w:rPr>
            </w:pPr>
          </w:p>
          <w:p w:rsidR="00AB1AE4" w:rsidRPr="00AB1AE4" w:rsidRDefault="00AB1AE4">
            <w:pPr>
              <w:ind w:left="-70"/>
              <w:rPr>
                <w:sz w:val="24"/>
              </w:rPr>
            </w:pPr>
            <w:r w:rsidRPr="00AB1AE4">
              <w:rPr>
                <w:sz w:val="24"/>
              </w:rPr>
              <w:t xml:space="preserve"> datum</w:t>
            </w:r>
          </w:p>
        </w:tc>
      </w:tr>
      <w:tr w:rsidR="00AB1AE4" w:rsidTr="00E00221">
        <w:tblPrEx>
          <w:tblCellMar>
            <w:top w:w="0" w:type="dxa"/>
            <w:bottom w:w="0" w:type="dxa"/>
          </w:tblCellMar>
        </w:tblPrEx>
        <w:trPr>
          <w:cantSplit/>
          <w:trHeight w:val="276"/>
        </w:trPr>
        <w:tc>
          <w:tcPr>
            <w:tcW w:w="4323" w:type="dxa"/>
            <w:gridSpan w:val="3"/>
            <w:vMerge/>
            <w:tcBorders>
              <w:left w:val="single" w:sz="12" w:space="0" w:color="auto"/>
              <w:bottom w:val="single" w:sz="12" w:space="0" w:color="auto"/>
              <w:right w:val="single" w:sz="12" w:space="0" w:color="auto"/>
            </w:tcBorders>
          </w:tcPr>
          <w:p w:rsidR="00AB1AE4" w:rsidRDefault="00AB1AE4">
            <w:pPr>
              <w:rPr>
                <w:b/>
                <w:sz w:val="24"/>
              </w:rPr>
            </w:pPr>
          </w:p>
        </w:tc>
        <w:tc>
          <w:tcPr>
            <w:tcW w:w="2693" w:type="dxa"/>
            <w:vMerge/>
            <w:tcBorders>
              <w:left w:val="single" w:sz="12" w:space="0" w:color="auto"/>
              <w:bottom w:val="single" w:sz="12" w:space="0" w:color="auto"/>
              <w:right w:val="single" w:sz="12" w:space="0" w:color="auto"/>
            </w:tcBorders>
          </w:tcPr>
          <w:p w:rsidR="00AB1AE4" w:rsidRDefault="00AB1AE4">
            <w:pPr>
              <w:rPr>
                <w:b/>
                <w:sz w:val="24"/>
              </w:rPr>
            </w:pPr>
          </w:p>
        </w:tc>
        <w:tc>
          <w:tcPr>
            <w:tcW w:w="2349" w:type="dxa"/>
            <w:gridSpan w:val="3"/>
            <w:vMerge/>
            <w:tcBorders>
              <w:left w:val="single" w:sz="12" w:space="0" w:color="auto"/>
            </w:tcBorders>
          </w:tcPr>
          <w:p w:rsidR="00AB1AE4" w:rsidRDefault="00AB1AE4">
            <w:pPr>
              <w:ind w:left="-70"/>
              <w:rPr>
                <w:b/>
                <w:sz w:val="24"/>
              </w:rPr>
            </w:pPr>
          </w:p>
        </w:tc>
      </w:tr>
      <w:tr w:rsidR="00B13D47" w:rsidTr="00E00221">
        <w:tblPrEx>
          <w:tblCellMar>
            <w:top w:w="0" w:type="dxa"/>
            <w:bottom w:w="0" w:type="dxa"/>
          </w:tblCellMar>
        </w:tblPrEx>
        <w:trPr>
          <w:cantSplit/>
          <w:trHeight w:val="276"/>
        </w:trPr>
        <w:tc>
          <w:tcPr>
            <w:tcW w:w="4323" w:type="dxa"/>
            <w:gridSpan w:val="3"/>
            <w:vMerge/>
            <w:tcBorders>
              <w:left w:val="single" w:sz="12" w:space="0" w:color="auto"/>
              <w:bottom w:val="single" w:sz="12" w:space="0" w:color="auto"/>
              <w:right w:val="single" w:sz="12" w:space="0" w:color="auto"/>
            </w:tcBorders>
          </w:tcPr>
          <w:p w:rsidR="00B13D47" w:rsidRDefault="00B13D47">
            <w:pPr>
              <w:rPr>
                <w:sz w:val="24"/>
              </w:rPr>
            </w:pPr>
          </w:p>
        </w:tc>
        <w:tc>
          <w:tcPr>
            <w:tcW w:w="2693" w:type="dxa"/>
            <w:vMerge/>
            <w:tcBorders>
              <w:left w:val="single" w:sz="12" w:space="0" w:color="auto"/>
              <w:bottom w:val="single" w:sz="12" w:space="0" w:color="auto"/>
              <w:right w:val="single" w:sz="12" w:space="0" w:color="auto"/>
            </w:tcBorders>
          </w:tcPr>
          <w:p w:rsidR="00B13D47" w:rsidRDefault="00B13D47">
            <w:pPr>
              <w:rPr>
                <w:sz w:val="24"/>
              </w:rPr>
            </w:pPr>
          </w:p>
        </w:tc>
        <w:tc>
          <w:tcPr>
            <w:tcW w:w="2349" w:type="dxa"/>
            <w:gridSpan w:val="3"/>
            <w:vMerge/>
            <w:tcBorders>
              <w:left w:val="single" w:sz="12" w:space="0" w:color="auto"/>
            </w:tcBorders>
          </w:tcPr>
          <w:p w:rsidR="00B13D47" w:rsidRDefault="00B13D47">
            <w:pPr>
              <w:rPr>
                <w:sz w:val="24"/>
              </w:rPr>
            </w:pPr>
          </w:p>
        </w:tc>
      </w:tr>
      <w:tr w:rsidR="00B13D47" w:rsidTr="00E00221">
        <w:tblPrEx>
          <w:tblCellMar>
            <w:top w:w="0" w:type="dxa"/>
            <w:bottom w:w="0" w:type="dxa"/>
          </w:tblCellMar>
        </w:tblPrEx>
        <w:trPr>
          <w:cantSplit/>
        </w:trPr>
        <w:tc>
          <w:tcPr>
            <w:tcW w:w="4323" w:type="dxa"/>
            <w:gridSpan w:val="3"/>
            <w:tcBorders>
              <w:top w:val="single" w:sz="12" w:space="0" w:color="auto"/>
              <w:bottom w:val="single" w:sz="4" w:space="0" w:color="auto"/>
              <w:right w:val="single" w:sz="12" w:space="0" w:color="auto"/>
            </w:tcBorders>
          </w:tcPr>
          <w:p w:rsidR="00B13D47" w:rsidRDefault="00B13D47">
            <w:pPr>
              <w:rPr>
                <w:sz w:val="24"/>
              </w:rPr>
            </w:pPr>
            <w:r>
              <w:rPr>
                <w:sz w:val="24"/>
              </w:rPr>
              <w:t>od-do:                                      hodin:</w:t>
            </w:r>
          </w:p>
        </w:tc>
        <w:tc>
          <w:tcPr>
            <w:tcW w:w="2693" w:type="dxa"/>
            <w:vMerge/>
            <w:tcBorders>
              <w:left w:val="single" w:sz="12" w:space="0" w:color="auto"/>
              <w:bottom w:val="single" w:sz="12" w:space="0" w:color="auto"/>
              <w:right w:val="single" w:sz="12" w:space="0" w:color="auto"/>
            </w:tcBorders>
          </w:tcPr>
          <w:p w:rsidR="00B13D47" w:rsidRDefault="00B13D47">
            <w:pPr>
              <w:rPr>
                <w:sz w:val="24"/>
              </w:rPr>
            </w:pPr>
          </w:p>
        </w:tc>
        <w:tc>
          <w:tcPr>
            <w:tcW w:w="2349" w:type="dxa"/>
            <w:gridSpan w:val="3"/>
            <w:vMerge/>
            <w:tcBorders>
              <w:left w:val="single" w:sz="12" w:space="0" w:color="auto"/>
              <w:bottom w:val="single" w:sz="4" w:space="0" w:color="auto"/>
            </w:tcBorders>
          </w:tcPr>
          <w:p w:rsidR="00B13D47" w:rsidRDefault="00B13D47">
            <w:pPr>
              <w:rPr>
                <w:sz w:val="24"/>
              </w:rPr>
            </w:pPr>
          </w:p>
        </w:tc>
      </w:tr>
      <w:tr w:rsidR="00B13D47" w:rsidTr="00AB1AE4">
        <w:tblPrEx>
          <w:tblCellMar>
            <w:top w:w="0" w:type="dxa"/>
            <w:bottom w:w="0" w:type="dxa"/>
          </w:tblCellMar>
        </w:tblPrEx>
        <w:trPr>
          <w:cantSplit/>
        </w:trPr>
        <w:tc>
          <w:tcPr>
            <w:tcW w:w="9365" w:type="dxa"/>
            <w:gridSpan w:val="7"/>
            <w:tcBorders>
              <w:left w:val="nil"/>
              <w:right w:val="nil"/>
            </w:tcBorders>
          </w:tcPr>
          <w:p w:rsidR="00B13D47" w:rsidRDefault="00B13D47">
            <w:pPr>
              <w:rPr>
                <w:sz w:val="24"/>
              </w:rPr>
            </w:pPr>
          </w:p>
        </w:tc>
      </w:tr>
      <w:tr w:rsidR="00036622" w:rsidTr="00231C3C">
        <w:tblPrEx>
          <w:tblCellMar>
            <w:top w:w="0" w:type="dxa"/>
            <w:bottom w:w="0" w:type="dxa"/>
          </w:tblCellMar>
        </w:tblPrEx>
        <w:tc>
          <w:tcPr>
            <w:tcW w:w="1913" w:type="dxa"/>
            <w:vMerge w:val="restart"/>
            <w:vAlign w:val="center"/>
          </w:tcPr>
          <w:p w:rsidR="00036622" w:rsidRDefault="00036622" w:rsidP="00231C3C">
            <w:pPr>
              <w:rPr>
                <w:b/>
                <w:sz w:val="24"/>
              </w:rPr>
            </w:pPr>
            <w:r>
              <w:rPr>
                <w:b/>
                <w:sz w:val="24"/>
              </w:rPr>
              <w:t>Výkon:</w:t>
            </w:r>
          </w:p>
        </w:tc>
        <w:tc>
          <w:tcPr>
            <w:tcW w:w="2410" w:type="dxa"/>
            <w:gridSpan w:val="2"/>
          </w:tcPr>
          <w:p w:rsidR="00036622" w:rsidRDefault="00036622" w:rsidP="00036622">
            <w:pPr>
              <w:jc w:val="center"/>
              <w:rPr>
                <w:b/>
                <w:sz w:val="24"/>
              </w:rPr>
            </w:pPr>
            <w:r>
              <w:rPr>
                <w:b/>
                <w:sz w:val="24"/>
              </w:rPr>
              <w:t>Počet*</w:t>
            </w:r>
          </w:p>
        </w:tc>
        <w:tc>
          <w:tcPr>
            <w:tcW w:w="2739" w:type="dxa"/>
            <w:gridSpan w:val="2"/>
          </w:tcPr>
          <w:p w:rsidR="00036622" w:rsidRDefault="00036622">
            <w:pPr>
              <w:rPr>
                <w:b/>
                <w:sz w:val="24"/>
              </w:rPr>
            </w:pPr>
          </w:p>
        </w:tc>
        <w:tc>
          <w:tcPr>
            <w:tcW w:w="2303" w:type="dxa"/>
            <w:gridSpan w:val="2"/>
            <w:shd w:val="clear" w:color="auto" w:fill="auto"/>
          </w:tcPr>
          <w:p w:rsidR="00036622" w:rsidRDefault="00036622" w:rsidP="00036622">
            <w:pPr>
              <w:jc w:val="center"/>
              <w:rPr>
                <w:b/>
                <w:sz w:val="24"/>
              </w:rPr>
            </w:pPr>
            <w:r>
              <w:rPr>
                <w:b/>
                <w:sz w:val="24"/>
              </w:rPr>
              <w:t>Počet*</w:t>
            </w:r>
          </w:p>
        </w:tc>
      </w:tr>
      <w:tr w:rsidR="00036622" w:rsidTr="00231C3C">
        <w:tblPrEx>
          <w:tblCellMar>
            <w:top w:w="0" w:type="dxa"/>
            <w:bottom w:w="0" w:type="dxa"/>
          </w:tblCellMar>
        </w:tblPrEx>
        <w:tc>
          <w:tcPr>
            <w:tcW w:w="1913" w:type="dxa"/>
            <w:vMerge/>
          </w:tcPr>
          <w:p w:rsidR="00036622" w:rsidRDefault="00036622">
            <w:pPr>
              <w:rPr>
                <w:b/>
                <w:sz w:val="24"/>
              </w:rPr>
            </w:pPr>
          </w:p>
        </w:tc>
        <w:tc>
          <w:tcPr>
            <w:tcW w:w="1205" w:type="dxa"/>
          </w:tcPr>
          <w:p w:rsidR="00036622" w:rsidRPr="00036622" w:rsidRDefault="00036622">
            <w:pPr>
              <w:rPr>
                <w:sz w:val="24"/>
              </w:rPr>
            </w:pPr>
            <w:r w:rsidRPr="00036622">
              <w:rPr>
                <w:sz w:val="24"/>
              </w:rPr>
              <w:t>pasivně</w:t>
            </w:r>
          </w:p>
        </w:tc>
        <w:tc>
          <w:tcPr>
            <w:tcW w:w="1205" w:type="dxa"/>
          </w:tcPr>
          <w:p w:rsidR="00036622" w:rsidRPr="00036622" w:rsidRDefault="00036622">
            <w:pPr>
              <w:rPr>
                <w:sz w:val="24"/>
              </w:rPr>
            </w:pPr>
            <w:r w:rsidRPr="00036622">
              <w:rPr>
                <w:sz w:val="24"/>
              </w:rPr>
              <w:t>aktivně</w:t>
            </w:r>
          </w:p>
        </w:tc>
        <w:tc>
          <w:tcPr>
            <w:tcW w:w="2739" w:type="dxa"/>
            <w:gridSpan w:val="2"/>
          </w:tcPr>
          <w:p w:rsidR="00036622" w:rsidRDefault="00036622">
            <w:pPr>
              <w:rPr>
                <w:b/>
                <w:sz w:val="24"/>
              </w:rPr>
            </w:pPr>
            <w:r>
              <w:rPr>
                <w:b/>
                <w:sz w:val="24"/>
              </w:rPr>
              <w:t>Diagnóza</w:t>
            </w:r>
          </w:p>
        </w:tc>
        <w:tc>
          <w:tcPr>
            <w:tcW w:w="1151" w:type="dxa"/>
            <w:shd w:val="clear" w:color="auto" w:fill="auto"/>
          </w:tcPr>
          <w:p w:rsidR="00036622" w:rsidRPr="00036622" w:rsidRDefault="00036622">
            <w:pPr>
              <w:rPr>
                <w:sz w:val="24"/>
              </w:rPr>
            </w:pPr>
            <w:r w:rsidRPr="00036622">
              <w:rPr>
                <w:sz w:val="24"/>
              </w:rPr>
              <w:t>pasivně</w:t>
            </w:r>
          </w:p>
        </w:tc>
        <w:tc>
          <w:tcPr>
            <w:tcW w:w="1152" w:type="dxa"/>
            <w:shd w:val="clear" w:color="auto" w:fill="auto"/>
          </w:tcPr>
          <w:p w:rsidR="00036622" w:rsidRPr="00036622" w:rsidRDefault="00036622">
            <w:pPr>
              <w:rPr>
                <w:sz w:val="24"/>
              </w:rPr>
            </w:pPr>
            <w:r w:rsidRPr="00036622">
              <w:rPr>
                <w:sz w:val="24"/>
              </w:rPr>
              <w:t>aktivně</w:t>
            </w:r>
          </w:p>
        </w:tc>
      </w:tr>
      <w:tr w:rsidR="00036622" w:rsidTr="00231C3C">
        <w:tblPrEx>
          <w:tblCellMar>
            <w:top w:w="0" w:type="dxa"/>
            <w:bottom w:w="0" w:type="dxa"/>
          </w:tblCellMar>
        </w:tblPrEx>
        <w:tc>
          <w:tcPr>
            <w:tcW w:w="1913" w:type="dxa"/>
          </w:tcPr>
          <w:p w:rsidR="00036622" w:rsidRDefault="00036622">
            <w:pPr>
              <w:rPr>
                <w:sz w:val="24"/>
              </w:rPr>
            </w:pPr>
            <w:r>
              <w:rPr>
                <w:sz w:val="24"/>
              </w:rPr>
              <w:t>vířivka</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vertebrogenní choroby</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podvodní masáž</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degenerativní choroby</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skotské střiky</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m. Bechtěrev</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hydrokinezioterap</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RA</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galvanizace</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ICHS</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hydrogalvan</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hypertenze</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iontoforéza</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obliterace cév DKK</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B837D7">
            <w:pPr>
              <w:rPr>
                <w:sz w:val="24"/>
              </w:rPr>
            </w:pPr>
            <w:r>
              <w:rPr>
                <w:noProof/>
                <w:sz w:val="24"/>
              </w:rPr>
              <mc:AlternateContent>
                <mc:Choice Requires="wps">
                  <w:drawing>
                    <wp:anchor distT="0" distB="0" distL="114300" distR="114300" simplePos="0" relativeHeight="251660800" behindDoc="0" locked="0" layoutInCell="1" allowOverlap="1">
                      <wp:simplePos x="0" y="0"/>
                      <wp:positionH relativeFrom="column">
                        <wp:posOffset>-505460</wp:posOffset>
                      </wp:positionH>
                      <wp:positionV relativeFrom="paragraph">
                        <wp:posOffset>93345</wp:posOffset>
                      </wp:positionV>
                      <wp:extent cx="0" cy="228600"/>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26960"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7.35pt" to="-39.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">
                      <v:stroke dashstyle="1 1" endcap="round"/>
                    </v:line>
                  </w:pict>
                </mc:Fallback>
              </mc:AlternateContent>
            </w:r>
            <w:r w:rsidR="00036622">
              <w:rPr>
                <w:sz w:val="24"/>
              </w:rPr>
              <w:t>DD</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respirační choroby</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B837D7">
            <w:pPr>
              <w:rPr>
                <w:sz w:val="24"/>
              </w:rPr>
            </w:pPr>
            <w:r>
              <w:rPr>
                <w:noProof/>
                <w:sz w:val="24"/>
              </w:rPr>
              <mc:AlternateContent>
                <mc:Choice Requires="wps">
                  <w:drawing>
                    <wp:anchor distT="0" distB="0" distL="114300" distR="114300" simplePos="0" relativeHeight="251659776" behindDoc="0" locked="0" layoutInCell="1" allowOverlap="1">
                      <wp:simplePos x="0" y="0"/>
                      <wp:positionH relativeFrom="column">
                        <wp:posOffset>-619760</wp:posOffset>
                      </wp:positionH>
                      <wp:positionV relativeFrom="paragraph">
                        <wp:posOffset>26035</wp:posOffset>
                      </wp:positionV>
                      <wp:extent cx="22860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6F169"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2.05pt" to="-30.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">
                      <v:stroke dashstyle="1 1" endcap="round"/>
                    </v:line>
                  </w:pict>
                </mc:Fallback>
              </mc:AlternateContent>
            </w:r>
            <w:r w:rsidR="00036622">
              <w:rPr>
                <w:sz w:val="24"/>
              </w:rPr>
              <w:t>SF</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jiná interní onemocnění</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VF</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cerebrovaskulární chor.</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impulzoterapie</w:t>
            </w:r>
          </w:p>
        </w:tc>
        <w:tc>
          <w:tcPr>
            <w:tcW w:w="1205" w:type="dxa"/>
            <w:shd w:val="clear" w:color="auto" w:fill="auto"/>
          </w:tcPr>
          <w:p w:rsidR="00036622" w:rsidRDefault="00036622">
            <w:pPr>
              <w:ind w:right="-70"/>
              <w:rPr>
                <w:sz w:val="24"/>
              </w:rPr>
            </w:pPr>
          </w:p>
        </w:tc>
        <w:tc>
          <w:tcPr>
            <w:tcW w:w="1205" w:type="dxa"/>
            <w:shd w:val="clear" w:color="auto" w:fill="auto"/>
          </w:tcPr>
          <w:p w:rsidR="00036622" w:rsidRDefault="00036622">
            <w:pPr>
              <w:ind w:right="-70"/>
              <w:rPr>
                <w:sz w:val="24"/>
              </w:rPr>
            </w:pPr>
          </w:p>
        </w:tc>
        <w:tc>
          <w:tcPr>
            <w:tcW w:w="2739" w:type="dxa"/>
            <w:gridSpan w:val="2"/>
          </w:tcPr>
          <w:p w:rsidR="00036622" w:rsidRDefault="00036622">
            <w:pPr>
              <w:rPr>
                <w:sz w:val="24"/>
              </w:rPr>
            </w:pPr>
            <w:r>
              <w:rPr>
                <w:sz w:val="24"/>
              </w:rPr>
              <w:t>RS</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elektrodiagnost.</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onemocnění perifer.nervů</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UZ</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úrazy nervového systému</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MG</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DMO</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fototerapie</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jiná onem. nerv. syst.</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parafin</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vrozené a získané vady</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balneo</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úrazy a poúrazové stavy</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inhalace</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pooperační stavy</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masáž klasická</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r>
              <w:rPr>
                <w:sz w:val="24"/>
              </w:rPr>
              <w:t>jiné choroby (rozepiš):</w:t>
            </w: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 xml:space="preserve">           reflexní</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trakce</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LTV skup.</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tcPr>
          <w:p w:rsidR="00036622" w:rsidRDefault="00036622">
            <w:pPr>
              <w:rPr>
                <w:sz w:val="24"/>
              </w:rPr>
            </w:pPr>
            <w:r>
              <w:rPr>
                <w:sz w:val="24"/>
              </w:rPr>
              <w:t xml:space="preserve">         indiv.</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vMerge w:val="restart"/>
          </w:tcPr>
          <w:p w:rsidR="00036622" w:rsidRDefault="00B837D7">
            <w:pPr>
              <w:rPr>
                <w:sz w:val="24"/>
              </w:rPr>
            </w:pPr>
            <w:r>
              <w:rPr>
                <w:noProof/>
                <w:sz w:val="24"/>
              </w:rPr>
              <mc:AlternateContent>
                <mc:Choice Requires="wps">
                  <w:drawing>
                    <wp:anchor distT="0" distB="0" distL="114300" distR="114300" simplePos="0" relativeHeight="251655680" behindDoc="0" locked="0" layoutInCell="1" allowOverlap="1">
                      <wp:simplePos x="0" y="0"/>
                      <wp:positionH relativeFrom="column">
                        <wp:posOffset>-613410</wp:posOffset>
                      </wp:positionH>
                      <wp:positionV relativeFrom="paragraph">
                        <wp:posOffset>146685</wp:posOffset>
                      </wp:positionV>
                      <wp:extent cx="228600" cy="0"/>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B03B4"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1.55pt" to="-30.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">
                      <v:stroke dashstyle="1 1" endcap="round"/>
                    </v:line>
                  </w:pict>
                </mc:Fallback>
              </mc:AlternateContent>
            </w:r>
            <w:r>
              <w:rPr>
                <w:noProof/>
                <w:sz w:val="24"/>
              </w:rPr>
              <mc:AlternateContent>
                <mc:Choice Requires="wps">
                  <w:drawing>
                    <wp:anchor distT="0" distB="0" distL="114300" distR="114300" simplePos="0" relativeHeight="251656704" behindDoc="0" locked="0" layoutInCell="1" allowOverlap="1">
                      <wp:simplePos x="0" y="0"/>
                      <wp:positionH relativeFrom="column">
                        <wp:posOffset>-505460</wp:posOffset>
                      </wp:positionH>
                      <wp:positionV relativeFrom="paragraph">
                        <wp:posOffset>36830</wp:posOffset>
                      </wp:positionV>
                      <wp:extent cx="0" cy="228600"/>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C2A7F"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2.9pt" to="-39.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">
                      <v:stroke dashstyle="1 1" endcap="round"/>
                    </v:line>
                  </w:pict>
                </mc:Fallback>
              </mc:AlternateContent>
            </w:r>
            <w:r w:rsidR="00036622">
              <w:rPr>
                <w:sz w:val="24"/>
              </w:rPr>
              <w:t>použité metody</w:t>
            </w:r>
          </w:p>
          <w:p w:rsidR="00036622" w:rsidRDefault="00036622" w:rsidP="00B13D47">
            <w:pPr>
              <w:rPr>
                <w:sz w:val="24"/>
              </w:rPr>
            </w:pPr>
            <w:r>
              <w:rPr>
                <w:sz w:val="24"/>
              </w:rPr>
              <w:t>.</w:t>
            </w: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vMerge/>
          </w:tcPr>
          <w:p w:rsidR="00036622" w:rsidRDefault="00036622" w:rsidP="00B13D47">
            <w:pPr>
              <w:rPr>
                <w:sz w:val="24"/>
              </w:rPr>
            </w:pP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vMerge/>
          </w:tcPr>
          <w:p w:rsidR="00036622" w:rsidRDefault="00036622" w:rsidP="00B13D47">
            <w:pPr>
              <w:rPr>
                <w:sz w:val="24"/>
              </w:rPr>
            </w:pP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vMerge/>
          </w:tcPr>
          <w:p w:rsidR="00036622" w:rsidRDefault="00036622" w:rsidP="00B13D47">
            <w:pPr>
              <w:rPr>
                <w:sz w:val="24"/>
              </w:rPr>
            </w:pP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vMerge/>
          </w:tcPr>
          <w:p w:rsidR="00036622" w:rsidRDefault="00036622" w:rsidP="00B13D47">
            <w:pPr>
              <w:rPr>
                <w:sz w:val="24"/>
              </w:rPr>
            </w:pP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vMerge/>
          </w:tcPr>
          <w:p w:rsidR="00036622" w:rsidRDefault="00036622" w:rsidP="00B13D47">
            <w:pPr>
              <w:rPr>
                <w:sz w:val="24"/>
              </w:rPr>
            </w:pP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vMerge/>
          </w:tcPr>
          <w:p w:rsidR="00036622" w:rsidRDefault="00036622" w:rsidP="00B13D47">
            <w:pPr>
              <w:rPr>
                <w:sz w:val="24"/>
              </w:rPr>
            </w:pP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r w:rsidR="00036622" w:rsidTr="00231C3C">
        <w:tblPrEx>
          <w:tblCellMar>
            <w:top w:w="0" w:type="dxa"/>
            <w:bottom w:w="0" w:type="dxa"/>
          </w:tblCellMar>
        </w:tblPrEx>
        <w:tc>
          <w:tcPr>
            <w:tcW w:w="1913" w:type="dxa"/>
            <w:vMerge/>
          </w:tcPr>
          <w:p w:rsidR="00036622" w:rsidRDefault="00036622">
            <w:pPr>
              <w:rPr>
                <w:sz w:val="24"/>
              </w:rPr>
            </w:pPr>
          </w:p>
        </w:tc>
        <w:tc>
          <w:tcPr>
            <w:tcW w:w="1205" w:type="dxa"/>
            <w:shd w:val="clear" w:color="auto" w:fill="auto"/>
          </w:tcPr>
          <w:p w:rsidR="00036622" w:rsidRDefault="00036622">
            <w:pPr>
              <w:rPr>
                <w:sz w:val="24"/>
              </w:rPr>
            </w:pPr>
          </w:p>
        </w:tc>
        <w:tc>
          <w:tcPr>
            <w:tcW w:w="1205" w:type="dxa"/>
            <w:shd w:val="clear" w:color="auto" w:fill="auto"/>
          </w:tcPr>
          <w:p w:rsidR="00036622" w:rsidRDefault="00036622">
            <w:pPr>
              <w:rPr>
                <w:sz w:val="24"/>
              </w:rPr>
            </w:pPr>
          </w:p>
        </w:tc>
        <w:tc>
          <w:tcPr>
            <w:tcW w:w="2739" w:type="dxa"/>
            <w:gridSpan w:val="2"/>
          </w:tcPr>
          <w:p w:rsidR="00036622" w:rsidRDefault="00036622">
            <w:pPr>
              <w:rPr>
                <w:sz w:val="24"/>
              </w:rPr>
            </w:pPr>
          </w:p>
        </w:tc>
        <w:tc>
          <w:tcPr>
            <w:tcW w:w="1151" w:type="dxa"/>
            <w:shd w:val="clear" w:color="auto" w:fill="auto"/>
          </w:tcPr>
          <w:p w:rsidR="00036622" w:rsidRDefault="00036622">
            <w:pPr>
              <w:rPr>
                <w:sz w:val="24"/>
              </w:rPr>
            </w:pPr>
          </w:p>
        </w:tc>
        <w:tc>
          <w:tcPr>
            <w:tcW w:w="1152" w:type="dxa"/>
            <w:shd w:val="clear" w:color="auto" w:fill="auto"/>
          </w:tcPr>
          <w:p w:rsidR="00036622" w:rsidRDefault="00036622">
            <w:pPr>
              <w:rPr>
                <w:sz w:val="24"/>
              </w:rPr>
            </w:pPr>
          </w:p>
        </w:tc>
      </w:tr>
    </w:tbl>
    <w:p w:rsidR="00036622" w:rsidRDefault="00036622">
      <w:r>
        <w:rPr>
          <w:sz w:val="24"/>
        </w:rPr>
        <w:t xml:space="preserve">* </w:t>
      </w:r>
      <w:r w:rsidRPr="00036622">
        <w:t>pasivně = přítomnost studenta při vyšetření pacienta s danou chorobou či ošetření daným výkonem lékařem či fyzioterapeutem, aktivně = studentem provedené vlastní vyšetření či ošetření pacienta</w:t>
      </w:r>
    </w:p>
    <w:p w:rsidR="00036622" w:rsidRPr="00036622" w:rsidRDefault="00036622"/>
    <w:p w:rsidR="00B13D47" w:rsidRDefault="00B837D7">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-619760</wp:posOffset>
                </wp:positionH>
                <wp:positionV relativeFrom="paragraph">
                  <wp:posOffset>1097280</wp:posOffset>
                </wp:positionV>
                <wp:extent cx="22860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A8ABA"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86.4pt" to="-30.8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">
                <v:stroke dashstyle="1 1" endcap="round"/>
              </v:line>
            </w:pict>
          </mc:Fallback>
        </mc:AlternateContent>
      </w:r>
      <w:r>
        <w:rPr>
          <w:noProof/>
          <w:sz w:val="24"/>
        </w:rPr>
        <mc:AlternateContent>
          <mc:Choice Requires="wps">
            <w:drawing>
              <wp:anchor distT="0" distB="0" distL="114300" distR="114300" simplePos="0" relativeHeight="251658752" behindDoc="0" locked="0" layoutInCell="1" allowOverlap="1">
                <wp:simplePos x="0" y="0"/>
                <wp:positionH relativeFrom="column">
                  <wp:posOffset>-505460</wp:posOffset>
                </wp:positionH>
                <wp:positionV relativeFrom="paragraph">
                  <wp:posOffset>982980</wp:posOffset>
                </wp:positionV>
                <wp:extent cx="0" cy="22860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FCCF1"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77.4pt" to="-39.8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">
                <v:stroke dashstyle="1 1" endcap="round"/>
              </v:line>
            </w:pict>
          </mc:Fallback>
        </mc:AlternateContent>
      </w:r>
      <w:r w:rsidR="00036622">
        <w:rPr>
          <w:sz w:val="24"/>
        </w:rPr>
        <w:t>K</w:t>
      </w:r>
      <w:r w:rsidR="007863B2">
        <w:rPr>
          <w:sz w:val="24"/>
        </w:rPr>
        <w:t>omentář</w:t>
      </w:r>
    </w:p>
    <w:p w:rsidR="00B61A7B" w:rsidRDefault="00B61A7B">
      <w:pPr>
        <w:rPr>
          <w:sz w:val="24"/>
        </w:rPr>
      </w:pPr>
    </w:p>
    <w:p w:rsidR="00B61A7B" w:rsidRDefault="00B61A7B">
      <w:pPr>
        <w:rPr>
          <w:sz w:val="24"/>
        </w:rPr>
      </w:pPr>
    </w:p>
    <w:p w:rsidR="00B61A7B" w:rsidRDefault="00B61A7B">
      <w:pPr>
        <w:rPr>
          <w:sz w:val="24"/>
        </w:rPr>
      </w:pPr>
    </w:p>
    <w:p w:rsidR="00B61A7B" w:rsidRDefault="00B61A7B">
      <w:pPr>
        <w:rPr>
          <w:sz w:val="24"/>
        </w:rPr>
      </w:pPr>
    </w:p>
    <w:p w:rsidR="00B61A7B" w:rsidRDefault="00B61A7B">
      <w:pPr>
        <w:rPr>
          <w:sz w:val="24"/>
        </w:rPr>
      </w:pPr>
    </w:p>
    <w:p w:rsidR="00B61A7B" w:rsidRDefault="00B837D7">
      <w:pPr>
        <w:rPr>
          <w:sz w:val="24"/>
        </w:rPr>
      </w:pPr>
      <w:r>
        <w:rPr>
          <w:noProof/>
          <w:sz w:val="24"/>
        </w:rPr>
        <mc:AlternateContent>
          <mc:Choice Requires="wps">
            <w:drawing>
              <wp:anchor distT="0" distB="0" distL="114300" distR="114300" simplePos="0" relativeHeight="251661824" behindDoc="0" locked="0" layoutInCell="1" allowOverlap="1">
                <wp:simplePos x="0" y="0"/>
                <wp:positionH relativeFrom="column">
                  <wp:posOffset>2694940</wp:posOffset>
                </wp:positionH>
                <wp:positionV relativeFrom="paragraph">
                  <wp:posOffset>261620</wp:posOffset>
                </wp:positionV>
                <wp:extent cx="342900" cy="342900"/>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EB67F" id="Rectangle 32" o:spid="_x0000_s1026" style="position:absolute;margin-left:212.2pt;margin-top:20.6pt;width:2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"/>
            </w:pict>
          </mc:Fallback>
        </mc:AlternateContent>
      </w:r>
      <w:r w:rsidR="00CE5109">
        <w:rPr>
          <w:sz w:val="24"/>
        </w:rPr>
        <w:t xml:space="preserve">                                                                       list č.</w:t>
      </w:r>
    </w:p>
    <w:p w:rsidR="00B61A7B" w:rsidRDefault="00B61A7B" w:rsidP="00B61A7B"/>
    <w:p w:rsidR="00B61A7B" w:rsidRDefault="00B61A7B" w:rsidP="00B61A7B">
      <w:pPr>
        <w:pStyle w:val="Zkladntext"/>
        <w:widowControl/>
        <w:spacing w:before="120"/>
        <w:jc w:val="center"/>
        <w:rPr>
          <w:rFonts w:ascii="Times New Roman" w:hAnsi="Times New Roman"/>
          <w:szCs w:val="24"/>
        </w:rPr>
      </w:pPr>
      <w:r>
        <w:rPr>
          <w:rFonts w:ascii="Times New Roman" w:hAnsi="Times New Roman"/>
          <w:b/>
          <w:sz w:val="28"/>
        </w:rPr>
        <w:t xml:space="preserve">Letní  prázdninová praxe (LOP1 a 2)  studentů  bakalářského  studia  oboru fyzioterapie – </w:t>
      </w:r>
      <w:r>
        <w:rPr>
          <w:rFonts w:ascii="Times New Roman" w:hAnsi="Times New Roman"/>
          <w:szCs w:val="24"/>
        </w:rPr>
        <w:t>informace pro školitele</w:t>
      </w:r>
    </w:p>
    <w:p w:rsidR="00B61A7B" w:rsidRDefault="00B61A7B" w:rsidP="00B61A7B">
      <w:pPr>
        <w:pStyle w:val="Zkladntext"/>
        <w:widowControl/>
        <w:spacing w:before="120"/>
        <w:rPr>
          <w:rFonts w:ascii="Times New Roman" w:hAnsi="Times New Roman"/>
          <w:szCs w:val="24"/>
        </w:rPr>
      </w:pPr>
      <w:r>
        <w:rPr>
          <w:rFonts w:ascii="Times New Roman" w:hAnsi="Times New Roman"/>
          <w:szCs w:val="24"/>
        </w:rPr>
        <w:t xml:space="preserve">     V rámci  studijních  programů  oboru fyzioterapie je  povinností studenta  vykonat letní odbornou prázdninovou praxi na rehabilitačním pracovišti v rozsahu 3 týdnů, tj. 120 hodin.</w:t>
      </w:r>
    </w:p>
    <w:p w:rsidR="00B61A7B" w:rsidRDefault="00B61A7B" w:rsidP="00B61A7B">
      <w:pPr>
        <w:pStyle w:val="Zkladntext"/>
        <w:widowControl/>
        <w:spacing w:before="120"/>
        <w:rPr>
          <w:rFonts w:ascii="Times New Roman" w:hAnsi="Times New Roman"/>
          <w:szCs w:val="24"/>
        </w:rPr>
      </w:pPr>
      <w:r>
        <w:rPr>
          <w:rFonts w:ascii="Times New Roman" w:hAnsi="Times New Roman"/>
          <w:szCs w:val="24"/>
        </w:rPr>
        <w:t xml:space="preserve">     K vykonání  praxe si student  volí pracoviště  dle  vlastního uvážení.  Náplní  praxe je seznámení  s provozem  a aktivní  účast  studenta  při  diagnostickoterapeu</w:t>
      </w:r>
      <w:r>
        <w:rPr>
          <w:rFonts w:ascii="Times New Roman" w:hAnsi="Times New Roman"/>
          <w:szCs w:val="24"/>
        </w:rPr>
        <w:softHyphen/>
        <w:t>tickém procesu konkrétního RHB  pracoviště.</w:t>
      </w:r>
    </w:p>
    <w:p w:rsidR="00B61A7B" w:rsidRDefault="00B61A7B" w:rsidP="00B61A7B">
      <w:pPr>
        <w:pStyle w:val="Zkladntext"/>
        <w:widowControl/>
        <w:spacing w:before="120"/>
        <w:rPr>
          <w:rFonts w:ascii="Times New Roman" w:hAnsi="Times New Roman"/>
          <w:szCs w:val="24"/>
        </w:rPr>
      </w:pPr>
      <w:r>
        <w:rPr>
          <w:rFonts w:ascii="Times New Roman" w:hAnsi="Times New Roman"/>
          <w:szCs w:val="24"/>
        </w:rPr>
        <w:t xml:space="preserve">     Studenti  </w:t>
      </w:r>
      <w:r>
        <w:rPr>
          <w:rFonts w:ascii="Times New Roman" w:hAnsi="Times New Roman"/>
          <w:i/>
          <w:szCs w:val="24"/>
        </w:rPr>
        <w:t>prvního  ročníku</w:t>
      </w:r>
      <w:r>
        <w:rPr>
          <w:rFonts w:ascii="Times New Roman" w:hAnsi="Times New Roman"/>
          <w:szCs w:val="24"/>
        </w:rPr>
        <w:t xml:space="preserve">  jsou v  rámci výuky vybaveni znalostmi o základech  kineziologie  a  vyšetřovacích  technik (goniometrické vyšetření, svalový test, kineziologický rozbor, vyšetření hypermobility, funkční testy páteře, antropometrické vyšetření), základech kinezioterapie zejména kondiční, z fyzikální terapie zásadách kontaktní elektroterapie a klasické léčebné masáže.</w:t>
      </w:r>
    </w:p>
    <w:p w:rsidR="00B61A7B" w:rsidRDefault="00B61A7B" w:rsidP="00B61A7B">
      <w:pPr>
        <w:pStyle w:val="Zkladntext"/>
        <w:widowControl/>
        <w:spacing w:before="120"/>
        <w:rPr>
          <w:rFonts w:ascii="Times New Roman" w:hAnsi="Times New Roman"/>
          <w:szCs w:val="24"/>
        </w:rPr>
      </w:pPr>
      <w:r>
        <w:rPr>
          <w:rFonts w:ascii="Times New Roman" w:hAnsi="Times New Roman"/>
          <w:szCs w:val="24"/>
        </w:rPr>
        <w:t xml:space="preserve">     Po </w:t>
      </w:r>
      <w:r>
        <w:rPr>
          <w:rFonts w:ascii="Times New Roman" w:hAnsi="Times New Roman"/>
          <w:i/>
          <w:szCs w:val="24"/>
        </w:rPr>
        <w:t xml:space="preserve">druhém  ročníku  </w:t>
      </w:r>
      <w:r>
        <w:rPr>
          <w:rFonts w:ascii="Times New Roman" w:hAnsi="Times New Roman"/>
          <w:szCs w:val="24"/>
        </w:rPr>
        <w:t>přistupují znalosti základů metod kinezioterapie, fyzikální terapie v plné šíři, masáží klasických i reflexních, základů manuálních technik na periferii.</w:t>
      </w:r>
    </w:p>
    <w:p w:rsidR="00B61A7B" w:rsidRDefault="00B61A7B" w:rsidP="00B61A7B">
      <w:pPr>
        <w:pStyle w:val="Zkladntext"/>
        <w:widowControl/>
        <w:spacing w:before="120"/>
        <w:rPr>
          <w:rFonts w:ascii="Times New Roman" w:hAnsi="Times New Roman"/>
          <w:szCs w:val="24"/>
        </w:rPr>
      </w:pPr>
      <w:r>
        <w:rPr>
          <w:rFonts w:ascii="Times New Roman" w:hAnsi="Times New Roman"/>
          <w:szCs w:val="24"/>
        </w:rPr>
        <w:t xml:space="preserve">     Studenti  jsou  povinni  vést  pracovní výkaz  o  provedených výkonech, na základě kterého  bude stáž započtena.  Po skončení praxe potvrdí správnost vedoucí rehabilitační pracovník příslušného pracoviště a případně zhodnotí v komentáři průběh praxe. Formulář je k dispozici na www stránkách katedry případně u se</w:t>
      </w:r>
      <w:r w:rsidR="00975A4E">
        <w:rPr>
          <w:rFonts w:ascii="Times New Roman" w:hAnsi="Times New Roman"/>
          <w:szCs w:val="24"/>
        </w:rPr>
        <w:t>kretářky katedry. Deník odborné praxe</w:t>
      </w:r>
      <w:r>
        <w:rPr>
          <w:rFonts w:ascii="Times New Roman" w:hAnsi="Times New Roman"/>
          <w:szCs w:val="24"/>
        </w:rPr>
        <w:t xml:space="preserve"> spolu se studijním indexem slouží jako doklad studenta o jeho řádném studiu na FTK UP.</w:t>
      </w:r>
    </w:p>
    <w:p w:rsidR="00B61A7B" w:rsidRDefault="00B61A7B" w:rsidP="00B61A7B">
      <w:pPr>
        <w:pStyle w:val="Zkladntext"/>
        <w:widowControl/>
        <w:spacing w:before="120"/>
        <w:rPr>
          <w:rFonts w:ascii="Times New Roman" w:hAnsi="Times New Roman"/>
          <w:szCs w:val="24"/>
        </w:rPr>
      </w:pPr>
      <w:r>
        <w:rPr>
          <w:rFonts w:ascii="Times New Roman" w:hAnsi="Times New Roman"/>
          <w:szCs w:val="24"/>
        </w:rPr>
        <w:t xml:space="preserve">     V době výkonu odborné praxe se na stážující vztahují  povinnosti studenta FTK UP a zároveň požadavky kladené pracovištěm, na kterém stáž vykonávají. Studenti podléhají pojištění, které zajišťuje FTK UP (odpovědnost za škodu jimi způsobenou, za škodu, která jim vznikla při praxi). Studenti nejsou schopni vykonávat jednotlivé úkony samostatně bez odborného dozoru. Na studenty se vztahují po</w:t>
      </w:r>
      <w:r w:rsidR="00975A4E">
        <w:rPr>
          <w:rFonts w:ascii="Times New Roman" w:hAnsi="Times New Roman"/>
          <w:szCs w:val="24"/>
        </w:rPr>
        <w:t>žadavky Etického kodexu fyzioterapeuta ČR. Studenti jsou v rámci praxe</w:t>
      </w:r>
      <w:r>
        <w:rPr>
          <w:rFonts w:ascii="Times New Roman" w:hAnsi="Times New Roman"/>
          <w:szCs w:val="24"/>
        </w:rPr>
        <w:t xml:space="preserve"> podrobně seznámeni se zásadami bezpečnosti a ochrany práce na rehabilitačním pracovišti se záznamem do Deníku odborné praxe.</w:t>
      </w:r>
    </w:p>
    <w:p w:rsidR="00B61A7B" w:rsidRDefault="00B61A7B" w:rsidP="00B61A7B">
      <w:pPr>
        <w:pStyle w:val="Zkladntext"/>
        <w:widowControl/>
        <w:spacing w:before="120"/>
        <w:rPr>
          <w:rFonts w:ascii="Times New Roman" w:hAnsi="Times New Roman"/>
          <w:szCs w:val="24"/>
        </w:rPr>
      </w:pPr>
      <w:r>
        <w:rPr>
          <w:rFonts w:ascii="Times New Roman" w:hAnsi="Times New Roman"/>
          <w:szCs w:val="24"/>
        </w:rPr>
        <w:t xml:space="preserve">     V případě studenta s ukončeným jiným typem vzdělání v oboru rehabilitační pracovník může student vykonat praxi formou brigády, kde pracovně-právní vztah je upraven pracovní smlouvou studenta s příslušným zdravotnickým zařízením.</w:t>
      </w:r>
    </w:p>
    <w:p w:rsidR="00B61A7B" w:rsidRDefault="00B61A7B" w:rsidP="00B61A7B">
      <w:pPr>
        <w:pStyle w:val="Zkladntext"/>
        <w:widowControl/>
        <w:spacing w:before="120"/>
        <w:rPr>
          <w:rFonts w:ascii="Times New Roman" w:hAnsi="Times New Roman"/>
          <w:szCs w:val="24"/>
        </w:rPr>
      </w:pPr>
      <w:r>
        <w:rPr>
          <w:rFonts w:ascii="Times New Roman" w:hAnsi="Times New Roman"/>
          <w:szCs w:val="24"/>
        </w:rPr>
        <w:t xml:space="preserve">       </w:t>
      </w:r>
    </w:p>
    <w:p w:rsidR="00B61A7B" w:rsidRDefault="00B61A7B" w:rsidP="00B61A7B">
      <w:pPr>
        <w:pStyle w:val="Zkladntext"/>
        <w:widowControl/>
        <w:spacing w:before="120"/>
        <w:rPr>
          <w:rFonts w:ascii="Times New Roman" w:hAnsi="Times New Roman"/>
          <w:szCs w:val="24"/>
        </w:rPr>
      </w:pPr>
    </w:p>
    <w:p w:rsidR="00B61A7B" w:rsidRDefault="00B61A7B" w:rsidP="00B61A7B">
      <w:pPr>
        <w:pStyle w:val="Zkladntext"/>
        <w:widowControl/>
        <w:spacing w:before="120"/>
        <w:rPr>
          <w:rFonts w:ascii="Times New Roman" w:hAnsi="Times New Roman"/>
          <w:szCs w:val="24"/>
        </w:rPr>
      </w:pPr>
      <w:r>
        <w:rPr>
          <w:rFonts w:ascii="Times New Roman" w:hAnsi="Times New Roman"/>
          <w:szCs w:val="24"/>
        </w:rPr>
        <w:t xml:space="preserve">     Případné problémy spojené s uvedenou letní prázdninovou praxí studentů fyzioterapie FTK UP Olomouc konzultujte prosím s MUDr. Radmilem Dvořákem, Ph.D., (tel. 585 63 63 04, ev. kl. 63 03, e-mail dvorak@ftknw.upol.c</w:t>
      </w:r>
      <w:bookmarkStart w:id="1" w:name="_Hlt445348752"/>
      <w:r>
        <w:rPr>
          <w:rFonts w:ascii="Times New Roman" w:hAnsi="Times New Roman"/>
          <w:szCs w:val="24"/>
        </w:rPr>
        <w:t>z</w:t>
      </w:r>
      <w:bookmarkEnd w:id="1"/>
      <w:r>
        <w:rPr>
          <w:rFonts w:ascii="Times New Roman" w:hAnsi="Times New Roman"/>
          <w:szCs w:val="24"/>
        </w:rPr>
        <w:t>, event. cestou sekretářky katedry p. Pružincové, tel. kl. 63 08)</w:t>
      </w:r>
    </w:p>
    <w:p w:rsidR="00B61A7B" w:rsidRDefault="00B61A7B" w:rsidP="00B61A7B">
      <w:pPr>
        <w:rPr>
          <w:szCs w:val="24"/>
        </w:rPr>
      </w:pPr>
    </w:p>
    <w:p w:rsidR="00B61A7B" w:rsidRDefault="00B61A7B" w:rsidP="00B61A7B"/>
    <w:p w:rsidR="00B61A7B" w:rsidRDefault="00B61A7B" w:rsidP="00B61A7B"/>
    <w:p w:rsidR="00B61A7B" w:rsidRDefault="00B61A7B" w:rsidP="00B61A7B"/>
    <w:p w:rsidR="00B61A7B" w:rsidRDefault="00B61A7B" w:rsidP="00B61A7B"/>
    <w:p w:rsidR="00B61A7B" w:rsidRDefault="00B61A7B" w:rsidP="00B61A7B"/>
    <w:p w:rsidR="00B61A7B" w:rsidRDefault="00B61A7B" w:rsidP="00B61A7B"/>
    <w:p w:rsidR="00B61A7B" w:rsidRDefault="00B61A7B" w:rsidP="00B61A7B"/>
    <w:p w:rsidR="00B61A7B" w:rsidRDefault="00B61A7B" w:rsidP="00B61A7B"/>
    <w:p w:rsidR="00B61A7B" w:rsidRDefault="00B61A7B">
      <w:pPr>
        <w:rPr>
          <w:sz w:val="24"/>
        </w:rPr>
      </w:pPr>
    </w:p>
    <w:sectPr w:rsidR="00B61A7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94" w:rsidRDefault="005B0F94">
      <w:r>
        <w:separator/>
      </w:r>
    </w:p>
  </w:endnote>
  <w:endnote w:type="continuationSeparator" w:id="0">
    <w:p w:rsidR="005B0F94" w:rsidRDefault="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94" w:rsidRDefault="005B0F94">
      <w:r>
        <w:separator/>
      </w:r>
    </w:p>
  </w:footnote>
  <w:footnote w:type="continuationSeparator" w:id="0">
    <w:p w:rsidR="005B0F94" w:rsidRDefault="005B0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BA"/>
    <w:rsid w:val="00020E50"/>
    <w:rsid w:val="00036622"/>
    <w:rsid w:val="00065BBA"/>
    <w:rsid w:val="00231C3C"/>
    <w:rsid w:val="00405347"/>
    <w:rsid w:val="00471317"/>
    <w:rsid w:val="005B0F94"/>
    <w:rsid w:val="005E7A19"/>
    <w:rsid w:val="005F0AFB"/>
    <w:rsid w:val="006B4832"/>
    <w:rsid w:val="007863B2"/>
    <w:rsid w:val="008D18B8"/>
    <w:rsid w:val="00975A4E"/>
    <w:rsid w:val="00A77202"/>
    <w:rsid w:val="00AB1AE4"/>
    <w:rsid w:val="00B13D47"/>
    <w:rsid w:val="00B30B8C"/>
    <w:rsid w:val="00B61A7B"/>
    <w:rsid w:val="00B837D7"/>
    <w:rsid w:val="00BA4BBA"/>
    <w:rsid w:val="00CE5109"/>
    <w:rsid w:val="00DA65E5"/>
    <w:rsid w:val="00DF49A5"/>
    <w:rsid w:val="00E00221"/>
    <w:rsid w:val="00E02D75"/>
    <w:rsid w:val="00E665A6"/>
    <w:rsid w:val="00EC0DFF"/>
    <w:rsid w:val="00F00A85"/>
    <w:rsid w:val="00F36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110307-0120-4BBD-A9FA-78EE2D4D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rsid w:val="00B61A7B"/>
    <w:pPr>
      <w:widowControl w:val="0"/>
      <w:snapToGrid w:val="0"/>
      <w:jc w:val="both"/>
    </w:pPr>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4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3390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Výkaz letní praxe studentů oboru fyzioterapie FTK UP Olomouc</vt:lpstr>
    </vt:vector>
  </TitlesOfParts>
  <Company>FTK UP Olomouc</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Výkaz letní praxe studentů oboru fyzioterapie FTK UP Olomouc</dc:title>
  <dc:subject/>
  <dc:creator>Radmil  Dvořák</dc:creator>
  <cp:keywords/>
  <cp:lastModifiedBy>Jakubec Lukas</cp:lastModifiedBy>
  <cp:revision>2</cp:revision>
  <cp:lastPrinted>2009-09-08T08:37:00Z</cp:lastPrinted>
  <dcterms:created xsi:type="dcterms:W3CDTF">2016-10-04T13:31:00Z</dcterms:created>
  <dcterms:modified xsi:type="dcterms:W3CDTF">2016-10-04T13:31:00Z</dcterms:modified>
</cp:coreProperties>
</file>