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8"/>
        <w:gridCol w:w="3969"/>
        <w:gridCol w:w="2694"/>
        <w:gridCol w:w="109"/>
        <w:gridCol w:w="599"/>
      </w:tblGrid>
      <w:tr w:rsidR="00892755" w:rsidTr="00F16F69">
        <w:trPr>
          <w:trHeight w:val="360"/>
        </w:trPr>
        <w:tc>
          <w:tcPr>
            <w:tcW w:w="10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755" w:rsidRPr="00B009EE" w:rsidRDefault="000D7DBF" w:rsidP="00892755">
            <w:pPr>
              <w:jc w:val="center"/>
              <w:rPr>
                <w:rFonts w:ascii="Georgia" w:hAnsi="Georgia" w:cs="Arial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Georgia" w:eastAsia="Georgia" w:hAnsi="Georgia" w:cs="Arial"/>
                <w:b/>
                <w:sz w:val="28"/>
                <w:szCs w:val="28"/>
                <w:lang w:val="en-US" w:bidi="en-US"/>
              </w:rPr>
              <w:t>THESIS DEFENCE EVALUATION</w:t>
            </w:r>
          </w:p>
        </w:tc>
      </w:tr>
      <w:tr w:rsidR="0078623A" w:rsidRPr="00B009EE" w:rsidTr="00F16CFF">
        <w:trPr>
          <w:trHeight w:val="642"/>
        </w:trPr>
        <w:tc>
          <w:tcPr>
            <w:tcW w:w="10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623A" w:rsidRPr="00B009EE" w:rsidRDefault="0078623A" w:rsidP="00F16CFF">
            <w:pPr>
              <w:jc w:val="center"/>
              <w:rPr>
                <w:rFonts w:ascii="Georgia" w:hAnsi="Georgia" w:cs="Arial"/>
                <w:b/>
                <w:bCs/>
                <w:sz w:val="28"/>
                <w:szCs w:val="28"/>
              </w:rPr>
            </w:pPr>
            <w:r w:rsidRPr="00B009EE">
              <w:rPr>
                <w:rFonts w:ascii="Georgia" w:eastAsia="Georgia" w:hAnsi="Georgia" w:cs="Arial"/>
                <w:sz w:val="22"/>
                <w:szCs w:val="22"/>
                <w:lang w:val="en-US" w:bidi="en-US"/>
              </w:rPr>
              <w:t>Palacký University Olomouc – Faculty of Physical Culture</w:t>
            </w:r>
          </w:p>
        </w:tc>
      </w:tr>
      <w:tr w:rsidR="0078623A" w:rsidRPr="00B009EE" w:rsidTr="001251A1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Author of the thesis: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8623A" w:rsidRPr="00B009EE" w:rsidTr="001251A1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Thesis title: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F16CFF" w:rsidRPr="00B009EE" w:rsidTr="001251A1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6CFF" w:rsidRPr="00B009EE" w:rsidRDefault="00F16CFF" w:rsidP="0078623A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16CFF" w:rsidRPr="00B009EE" w:rsidRDefault="00F16CFF" w:rsidP="0078623A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8623A" w:rsidRPr="00B009EE" w:rsidTr="001251A1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0D7DBF" w:rsidP="0078623A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Chairperson of the Examination Committee: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623A" w:rsidRPr="00B009EE" w:rsidRDefault="0078623A" w:rsidP="0078623A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78623A" w:rsidRPr="00B009EE" w:rsidTr="00F16F69">
        <w:trPr>
          <w:trHeight w:val="285"/>
        </w:trPr>
        <w:tc>
          <w:tcPr>
            <w:tcW w:w="10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8623A" w:rsidRPr="00B009EE" w:rsidRDefault="0078623A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92755" w:rsidRPr="00B009EE" w:rsidTr="001251A1">
        <w:trPr>
          <w:trHeight w:val="285"/>
        </w:trPr>
        <w:tc>
          <w:tcPr>
            <w:tcW w:w="947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92755" w:rsidRPr="00892755" w:rsidRDefault="00C02D45" w:rsidP="00C02D45">
            <w:pPr>
              <w:rPr>
                <w:rFonts w:ascii="Georgia" w:hAnsi="Georgia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i/>
                <w:sz w:val="20"/>
                <w:szCs w:val="20"/>
                <w:lang w:val="en-US" w:bidi="en-US"/>
              </w:rPr>
              <w:t>Thesis defence evaluation: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92755" w:rsidRPr="00F16F69" w:rsidRDefault="00892755" w:rsidP="00892755">
            <w:pPr>
              <w:ind w:left="-38" w:hanging="12"/>
              <w:jc w:val="center"/>
              <w:rPr>
                <w:rFonts w:ascii="Georgia" w:hAnsi="Georgia" w:cs="Arial"/>
                <w:b/>
                <w:bCs/>
                <w:i/>
                <w:iCs/>
                <w:sz w:val="18"/>
                <w:szCs w:val="18"/>
              </w:rPr>
            </w:pPr>
            <w:r w:rsidRPr="00F16F69">
              <w:rPr>
                <w:rFonts w:ascii="Georgia" w:eastAsia="Georgia" w:hAnsi="Georgia" w:cs="Arial"/>
                <w:b/>
                <w:i/>
                <w:sz w:val="18"/>
                <w:szCs w:val="18"/>
                <w:lang w:val="en-US" w:bidi="en-US"/>
              </w:rPr>
              <w:t>Points</w:t>
            </w:r>
          </w:p>
        </w:tc>
      </w:tr>
      <w:tr w:rsidR="00892755" w:rsidRPr="00B009EE" w:rsidTr="0099649E">
        <w:trPr>
          <w:trHeight w:val="495"/>
        </w:trPr>
        <w:tc>
          <w:tcPr>
            <w:tcW w:w="958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:rsidR="00892755" w:rsidRPr="00B009EE" w:rsidRDefault="00892755">
            <w:pPr>
              <w:rPr>
                <w:rFonts w:ascii="Georgia" w:hAnsi="Georgia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892755" w:rsidRPr="00B009EE" w:rsidRDefault="00892755" w:rsidP="00892755">
            <w:pPr>
              <w:ind w:left="-38" w:hanging="12"/>
              <w:jc w:val="center"/>
              <w:rPr>
                <w:rFonts w:ascii="Georgia" w:hAnsi="Georgia" w:cs="Arial"/>
                <w:i/>
                <w:iCs/>
                <w:sz w:val="18"/>
                <w:szCs w:val="18"/>
              </w:rPr>
            </w:pPr>
            <w:r w:rsidRPr="00B009EE">
              <w:rPr>
                <w:rFonts w:ascii="Georgia" w:eastAsia="Georgia" w:hAnsi="Georgia" w:cs="Arial"/>
                <w:i/>
                <w:sz w:val="18"/>
                <w:szCs w:val="18"/>
                <w:lang w:val="en-US" w:bidi="en-US"/>
              </w:rPr>
              <w:t>0-4</w:t>
            </w:r>
          </w:p>
        </w:tc>
      </w:tr>
      <w:tr w:rsidR="00A00AC4" w:rsidRPr="00B009EE" w:rsidTr="00906485">
        <w:trPr>
          <w:trHeight w:val="556"/>
        </w:trPr>
        <w:tc>
          <w:tcPr>
            <w:tcW w:w="9580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A00AC4" w:rsidRPr="00B009EE" w:rsidRDefault="000D7DBF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0D7DBF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Student’s presentation of the thesis. 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906485">
        <w:trPr>
          <w:trHeight w:val="850"/>
        </w:trPr>
        <w:tc>
          <w:tcPr>
            <w:tcW w:w="958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:rsidR="00A00AC4" w:rsidRPr="000D7DBF" w:rsidRDefault="000D7DBF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  <w:r w:rsidRPr="000162D5">
              <w:rPr>
                <w:rFonts w:ascii="Georgia" w:eastAsia="Georgia" w:hAnsi="Georgia" w:cs="Arial"/>
                <w:sz w:val="20"/>
                <w:szCs w:val="20"/>
                <w:u w:val="single"/>
                <w:lang w:val="en-US" w:bidi="en-US"/>
              </w:rPr>
              <w:t>Evaluation criteria:</w:t>
            </w:r>
            <w:r w:rsidRPr="000162D5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 xml:space="preserve"> </w:t>
            </w:r>
            <w:r w:rsidRPr="004E1390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quality of the</w:t>
            </w:r>
            <w:r w:rsidRPr="000162D5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 </w:t>
            </w:r>
            <w:r w:rsidRPr="000162D5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presentation, aptness and definition of the key points of the thesis, fluency</w:t>
            </w:r>
            <w:r w:rsidRPr="004E1390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, </w:t>
            </w:r>
            <w:r w:rsidRPr="004E1390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factual correctness of the presentation, explaining the possible practical use of the thesis...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016E33" w:rsidRPr="00B009EE" w:rsidTr="00906485">
        <w:trPr>
          <w:trHeight w:val="540"/>
        </w:trPr>
        <w:tc>
          <w:tcPr>
            <w:tcW w:w="9580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016E33" w:rsidRPr="00B009EE" w:rsidRDefault="000162D5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0162D5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Responses to questions from thesis reviews and discussion. 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E33" w:rsidRPr="00B009EE" w:rsidRDefault="00016E33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906485">
        <w:trPr>
          <w:trHeight w:val="850"/>
        </w:trPr>
        <w:tc>
          <w:tcPr>
            <w:tcW w:w="958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:rsidR="00A00AC4" w:rsidRPr="003334D9" w:rsidRDefault="000162D5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  <w:r w:rsidRPr="000162D5">
              <w:rPr>
                <w:rFonts w:ascii="Georgia" w:eastAsia="Georgia" w:hAnsi="Georgia" w:cs="Georgia"/>
                <w:sz w:val="20"/>
                <w:szCs w:val="20"/>
                <w:u w:val="single"/>
                <w:lang w:val="en-US" w:bidi="en-US"/>
              </w:rPr>
              <w:t>Evaluation criteria:</w:t>
            </w:r>
            <w:r w:rsidRPr="000162D5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 xml:space="preserve"> understanding of the questions, factual correctness, self-action, response fluency, the ability to put facts into context, </w:t>
            </w:r>
            <w:r w:rsidRPr="004E1390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>speech promptness,</w:t>
            </w:r>
            <w:r w:rsidRPr="000162D5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 xml:space="preserve"> terminological acuracy...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906485">
        <w:trPr>
          <w:trHeight w:val="555"/>
        </w:trPr>
        <w:tc>
          <w:tcPr>
            <w:tcW w:w="9580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A00AC4" w:rsidRPr="00B009EE" w:rsidRDefault="008A15FE" w:rsidP="00A079E8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8A15F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Thesis quality. 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906485">
        <w:trPr>
          <w:trHeight w:val="850"/>
        </w:trPr>
        <w:tc>
          <w:tcPr>
            <w:tcW w:w="958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:rsidR="00A00AC4" w:rsidRPr="003334D9" w:rsidRDefault="008A15FE" w:rsidP="0001361B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  <w:r w:rsidRPr="008A15FE">
              <w:rPr>
                <w:rFonts w:ascii="Georgia" w:eastAsia="Georgia" w:hAnsi="Georgia" w:cs="Georgia"/>
                <w:sz w:val="20"/>
                <w:szCs w:val="20"/>
                <w:u w:val="single"/>
                <w:lang w:val="en-US" w:bidi="en-US"/>
              </w:rPr>
              <w:t xml:space="preserve">Evaluation criteria: </w:t>
            </w:r>
            <w:r w:rsidRPr="008A15FE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>compliance with the publication standard, formal and graphic appearance of the thesis, contribution to FTK, impact and possibility of practical use, participation in faculty projects...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906485">
        <w:trPr>
          <w:trHeight w:val="556"/>
        </w:trPr>
        <w:tc>
          <w:tcPr>
            <w:tcW w:w="9580" w:type="dxa"/>
            <w:gridSpan w:val="4"/>
            <w:tcBorders>
              <w:left w:val="nil"/>
              <w:right w:val="single" w:sz="8" w:space="0" w:color="auto"/>
            </w:tcBorders>
            <w:shd w:val="clear" w:color="auto" w:fill="auto"/>
            <w:noWrap/>
          </w:tcPr>
          <w:p w:rsidR="00A00AC4" w:rsidRPr="00B009EE" w:rsidRDefault="007276B7" w:rsidP="007276B7">
            <w:pPr>
              <w:numPr>
                <w:ilvl w:val="0"/>
                <w:numId w:val="1"/>
              </w:numPr>
              <w:ind w:left="470" w:right="181" w:hanging="284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Evaluation of the suggested thesis reviews  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00AC4" w:rsidRPr="00B009EE" w:rsidTr="00676A15">
        <w:trPr>
          <w:trHeight w:val="850"/>
        </w:trPr>
        <w:tc>
          <w:tcPr>
            <w:tcW w:w="9580" w:type="dxa"/>
            <w:gridSpan w:val="4"/>
            <w:tcBorders>
              <w:left w:val="nil"/>
              <w:right w:val="nil"/>
            </w:tcBorders>
            <w:shd w:val="clear" w:color="auto" w:fill="auto"/>
            <w:noWrap/>
          </w:tcPr>
          <w:p w:rsidR="00A34801" w:rsidRDefault="00A34801" w:rsidP="00A34801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  <w:r w:rsidRPr="00A34801">
              <w:rPr>
                <w:rFonts w:ascii="Georgia" w:eastAsia="Georgia" w:hAnsi="Georgia" w:cs="Georgia"/>
                <w:sz w:val="20"/>
                <w:szCs w:val="20"/>
                <w:u w:val="single"/>
                <w:lang w:val="en-US" w:bidi="en-US"/>
              </w:rPr>
              <w:t>Evaluation criteria:</w:t>
            </w:r>
            <w:r w:rsidRPr="00A34801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 xml:space="preserve"> proposed classification from thesis reviews, the classification depends on the average calculated from both reviews, where final rating is done as follows:</w:t>
            </w:r>
          </w:p>
          <w:p w:rsidR="007C59AC" w:rsidRPr="007C59AC" w:rsidRDefault="007C59AC" w:rsidP="00A34801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  <w:r w:rsidRPr="007C59AC">
              <w:rPr>
                <w:rFonts w:ascii="Georgia" w:eastAsia="Georgia" w:hAnsi="Georgia" w:cs="Georgia"/>
                <w:sz w:val="20"/>
                <w:szCs w:val="20"/>
                <w:lang w:val="en-US" w:bidi="en-US"/>
              </w:rPr>
              <w:t>A 4 points, B 3 points, C 2 points, D – E 1 point, F 0 points.</w:t>
            </w:r>
          </w:p>
          <w:p w:rsidR="0072301A" w:rsidRPr="00A34801" w:rsidRDefault="0072301A" w:rsidP="00A34801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  <w:u w:val="single"/>
              </w:rPr>
            </w:pPr>
          </w:p>
          <w:p w:rsidR="007276B7" w:rsidRPr="007C59AC" w:rsidRDefault="00A34801" w:rsidP="007276B7">
            <w:pPr>
              <w:ind w:left="470" w:right="181"/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C59AC">
              <w:rPr>
                <w:rFonts w:ascii="Georgia" w:eastAsia="Georgia" w:hAnsi="Georgia" w:cs="Georgia"/>
                <w:i/>
                <w:sz w:val="16"/>
                <w:szCs w:val="16"/>
                <w:lang w:val="en-US" w:bidi="en-US"/>
              </w:rPr>
              <w:t xml:space="preserve">A – average up to 1,25 included  </w:t>
            </w:r>
          </w:p>
          <w:p w:rsidR="0072301A" w:rsidRPr="007C59AC" w:rsidRDefault="00A34801" w:rsidP="007276B7">
            <w:pPr>
              <w:ind w:left="470" w:right="181"/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C59AC">
              <w:rPr>
                <w:rFonts w:ascii="Georgia" w:eastAsia="Georgia" w:hAnsi="Georgia" w:cs="Georgia"/>
                <w:i/>
                <w:sz w:val="16"/>
                <w:szCs w:val="16"/>
                <w:lang w:val="en-US" w:bidi="en-US"/>
              </w:rPr>
              <w:t>B – average higher than 1,25 and lower or equal to 1,75</w:t>
            </w:r>
          </w:p>
          <w:p w:rsidR="0072301A" w:rsidRPr="007C59AC" w:rsidRDefault="00A34801" w:rsidP="0072301A">
            <w:pPr>
              <w:ind w:left="470" w:right="181"/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C59AC">
              <w:rPr>
                <w:rFonts w:ascii="Georgia" w:eastAsia="Georgia" w:hAnsi="Georgia" w:cs="Georgia"/>
                <w:i/>
                <w:sz w:val="16"/>
                <w:szCs w:val="16"/>
                <w:lang w:val="en-US" w:bidi="en-US"/>
              </w:rPr>
              <w:t>C – average higher than 1,75 and lower or equal to 2,25</w:t>
            </w:r>
          </w:p>
          <w:p w:rsidR="0072301A" w:rsidRPr="007C59AC" w:rsidRDefault="00A34801" w:rsidP="0072301A">
            <w:pPr>
              <w:ind w:left="470" w:right="181"/>
              <w:jc w:val="both"/>
              <w:rPr>
                <w:rFonts w:ascii="Georgia" w:hAnsi="Georgia"/>
                <w:i/>
                <w:iCs/>
                <w:sz w:val="16"/>
                <w:szCs w:val="16"/>
              </w:rPr>
            </w:pPr>
            <w:r w:rsidRPr="007C59AC">
              <w:rPr>
                <w:rFonts w:ascii="Georgia" w:eastAsia="Georgia" w:hAnsi="Georgia" w:cs="Georgia"/>
                <w:i/>
                <w:sz w:val="16"/>
                <w:szCs w:val="16"/>
                <w:lang w:val="en-US" w:bidi="en-US"/>
              </w:rPr>
              <w:t>D – average higher than 2,25 and lower or equal to 2,75</w:t>
            </w:r>
          </w:p>
          <w:p w:rsidR="00A00AC4" w:rsidRPr="003334D9" w:rsidRDefault="00A34801" w:rsidP="0072301A">
            <w:pPr>
              <w:ind w:left="470" w:right="181"/>
              <w:jc w:val="both"/>
              <w:rPr>
                <w:rFonts w:ascii="Georgia" w:hAnsi="Georgia"/>
                <w:iCs/>
                <w:sz w:val="20"/>
                <w:szCs w:val="20"/>
              </w:rPr>
            </w:pPr>
            <w:r w:rsidRPr="007C59AC">
              <w:rPr>
                <w:rFonts w:ascii="Georgia" w:eastAsia="Georgia" w:hAnsi="Georgia" w:cs="Georgia"/>
                <w:i/>
                <w:sz w:val="16"/>
                <w:szCs w:val="16"/>
                <w:lang w:val="en-US" w:bidi="en-US"/>
              </w:rPr>
              <w:t>E – average higher than 2,75 and lower or equal to 3,00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A00AC4" w:rsidRPr="00B009EE" w:rsidRDefault="00A00AC4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 </w:t>
            </w:r>
          </w:p>
        </w:tc>
      </w:tr>
      <w:tr w:rsidR="000330D4" w:rsidRPr="00B009EE" w:rsidTr="00E918FF">
        <w:trPr>
          <w:trHeight w:val="188"/>
        </w:trPr>
        <w:tc>
          <w:tcPr>
            <w:tcW w:w="10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30D4" w:rsidRPr="00E81F77" w:rsidRDefault="000330D4" w:rsidP="000330D4">
            <w:pPr>
              <w:rPr>
                <w:rFonts w:ascii="Georgia" w:hAnsi="Georgia" w:cs="Arial"/>
                <w:b/>
                <w:sz w:val="16"/>
                <w:szCs w:val="16"/>
              </w:rPr>
            </w:pPr>
          </w:p>
        </w:tc>
      </w:tr>
      <w:tr w:rsidR="00417F0F" w:rsidRPr="00B009EE" w:rsidTr="001251A1">
        <w:trPr>
          <w:trHeight w:val="556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7F0F" w:rsidRPr="00B009EE" w:rsidRDefault="00FD0D7A" w:rsidP="00FD0D7A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Total points:</w:t>
            </w:r>
          </w:p>
        </w:tc>
        <w:tc>
          <w:tcPr>
            <w:tcW w:w="6772" w:type="dxa"/>
            <w:gridSpan w:val="3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bottom"/>
          </w:tcPr>
          <w:p w:rsidR="00417F0F" w:rsidRPr="00B009EE" w:rsidRDefault="00417F0F" w:rsidP="00D255B2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17F0F" w:rsidRPr="00B009EE" w:rsidRDefault="00417F0F">
            <w:pPr>
              <w:jc w:val="center"/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D255B2" w:rsidRPr="00B009EE" w:rsidTr="00E840CF">
        <w:trPr>
          <w:trHeight w:val="57"/>
        </w:trPr>
        <w:tc>
          <w:tcPr>
            <w:tcW w:w="101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CF" w:rsidRPr="00E840CF" w:rsidRDefault="00E840CF" w:rsidP="00D255B2">
            <w:pPr>
              <w:rPr>
                <w:rFonts w:ascii="Georgia" w:hAnsi="Georgia" w:cs="Arial"/>
                <w:b/>
                <w:bCs/>
                <w:iCs/>
                <w:sz w:val="16"/>
                <w:szCs w:val="16"/>
              </w:rPr>
            </w:pPr>
          </w:p>
        </w:tc>
      </w:tr>
      <w:tr w:rsidR="00FD0D7A" w:rsidRPr="00B009EE" w:rsidTr="001251A1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D7A" w:rsidRPr="00B009EE" w:rsidRDefault="00676A15" w:rsidP="002E5D44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Overall classification of the thesis defence</w:t>
            </w:r>
          </w:p>
        </w:tc>
        <w:tc>
          <w:tcPr>
            <w:tcW w:w="73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D0D7A" w:rsidRPr="00B009EE" w:rsidRDefault="00FD0D7A" w:rsidP="00FD0D7A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A34801" w:rsidRPr="00B009EE" w:rsidTr="001251A1">
        <w:trPr>
          <w:trHeight w:val="663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801" w:rsidRDefault="00676A15" w:rsidP="002E5D44">
            <w:pP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Justification for awarding the grade “F”</w:t>
            </w:r>
          </w:p>
          <w:p w:rsidR="001251A1" w:rsidRPr="001251A1" w:rsidRDefault="001251A1" w:rsidP="002E5D44">
            <w:pPr>
              <w:rPr>
                <w:rFonts w:ascii="Georgia" w:hAnsi="Georgia" w:cs="Arial"/>
                <w:b/>
                <w:bCs/>
                <w:sz w:val="2"/>
                <w:szCs w:val="2"/>
              </w:rPr>
            </w:pPr>
          </w:p>
        </w:tc>
        <w:tc>
          <w:tcPr>
            <w:tcW w:w="73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4801" w:rsidRPr="00FD0D7A" w:rsidRDefault="00A34801" w:rsidP="00FD0D7A">
            <w:pPr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</w:p>
        </w:tc>
      </w:tr>
      <w:tr w:rsidR="00B07341" w:rsidRPr="00B009EE" w:rsidTr="001251A1">
        <w:trPr>
          <w:trHeight w:val="454"/>
        </w:trPr>
        <w:tc>
          <w:tcPr>
            <w:tcW w:w="280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B07341" w:rsidRPr="00B07341" w:rsidRDefault="00B07341" w:rsidP="00B07341">
            <w:pPr>
              <w:rPr>
                <w:rFonts w:ascii="Georgia" w:hAnsi="Georgia" w:cs="Arial"/>
                <w:bCs/>
                <w:sz w:val="16"/>
                <w:szCs w:val="16"/>
              </w:rPr>
            </w:pPr>
            <w:r w:rsidRPr="00B07341">
              <w:rPr>
                <w:rFonts w:ascii="Georgia" w:eastAsia="Georgia" w:hAnsi="Georgia" w:cs="Arial"/>
                <w:sz w:val="16"/>
                <w:szCs w:val="16"/>
                <w:lang w:val="en-US" w:bidi="en-US"/>
              </w:rPr>
              <w:t xml:space="preserve">(Reason for increasing or decreasing classification by 3 grades compared to thesis opponent’s proposal): </w:t>
            </w:r>
          </w:p>
        </w:tc>
        <w:tc>
          <w:tcPr>
            <w:tcW w:w="73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341" w:rsidRPr="00FD0D7A" w:rsidRDefault="00B07341" w:rsidP="00FD0D7A">
            <w:pPr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</w:p>
        </w:tc>
      </w:tr>
      <w:tr w:rsidR="00B07341" w:rsidRPr="00B009EE" w:rsidTr="001251A1">
        <w:trPr>
          <w:trHeight w:val="454"/>
        </w:trPr>
        <w:tc>
          <w:tcPr>
            <w:tcW w:w="280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341" w:rsidRPr="00B009EE" w:rsidRDefault="00B07341" w:rsidP="002E5D44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341" w:rsidRPr="00FD0D7A" w:rsidRDefault="00B07341" w:rsidP="00FD0D7A">
            <w:pPr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</w:p>
        </w:tc>
      </w:tr>
      <w:tr w:rsidR="00A34801" w:rsidRPr="00B009EE" w:rsidTr="001251A1">
        <w:trPr>
          <w:trHeight w:val="75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34801" w:rsidRPr="00B009EE" w:rsidRDefault="00B07341" w:rsidP="002E5D44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Questions asked during the thesis defence:</w:t>
            </w:r>
          </w:p>
        </w:tc>
        <w:tc>
          <w:tcPr>
            <w:tcW w:w="73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4801" w:rsidRPr="00FD0D7A" w:rsidRDefault="00A34801" w:rsidP="00FD0D7A">
            <w:pPr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</w:p>
        </w:tc>
      </w:tr>
      <w:tr w:rsidR="00BF57A1" w:rsidRPr="00B009EE" w:rsidTr="001251A1">
        <w:trPr>
          <w:trHeight w:val="56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A1" w:rsidRPr="00B009EE" w:rsidRDefault="00BF57A1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57A1" w:rsidRPr="00FD0D7A" w:rsidRDefault="00BF57A1" w:rsidP="00FD0D7A">
            <w:pPr>
              <w:rPr>
                <w:rFonts w:ascii="Georgia" w:hAnsi="Georgia" w:cs="Arial"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 </w:t>
            </w:r>
          </w:p>
        </w:tc>
      </w:tr>
      <w:tr w:rsidR="00BF57A1" w:rsidRPr="00B009EE" w:rsidTr="001251A1">
        <w:trPr>
          <w:trHeight w:val="56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F57A1" w:rsidRPr="00B009EE" w:rsidRDefault="00BF57A1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57A1" w:rsidRPr="00B009EE" w:rsidRDefault="00BF57A1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B07341" w:rsidRPr="00B009EE" w:rsidTr="001251A1">
        <w:trPr>
          <w:trHeight w:val="56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7341" w:rsidRPr="00B009EE" w:rsidRDefault="00B07341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07341" w:rsidRPr="00B009EE" w:rsidRDefault="00B07341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E840CF" w:rsidRPr="00B009EE" w:rsidTr="001251A1">
        <w:trPr>
          <w:trHeight w:val="56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E840CF" w:rsidRPr="00B009EE" w:rsidTr="001251A1">
        <w:trPr>
          <w:trHeight w:val="56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E840CF" w:rsidRPr="00B009EE" w:rsidTr="001251A1">
        <w:trPr>
          <w:trHeight w:val="567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57E68" w:rsidRPr="00B009EE" w:rsidTr="001251A1">
        <w:trPr>
          <w:trHeight w:val="768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E68" w:rsidRPr="00B009EE" w:rsidRDefault="00857E68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Date: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7E68" w:rsidRPr="00B009EE" w:rsidRDefault="00857E68" w:rsidP="00BF57A1">
            <w:pPr>
              <w:rPr>
                <w:rFonts w:ascii="Georgia" w:hAnsi="Georgia" w:cs="Arial"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 </w:t>
            </w:r>
          </w:p>
        </w:tc>
        <w:tc>
          <w:tcPr>
            <w:tcW w:w="3402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7E68" w:rsidRPr="00B009EE" w:rsidRDefault="00857E68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E840CF" w:rsidRPr="00B009EE" w:rsidTr="001251A1">
        <w:trPr>
          <w:trHeight w:val="62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B009EE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Signatures: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Chairperson of the Examination Comittee: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E840CF" w:rsidRPr="00B009EE" w:rsidTr="001251A1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Members of the Examination Comittee: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E840CF" w:rsidRPr="00B009EE" w:rsidTr="001251A1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840CF" w:rsidRPr="00B009EE" w:rsidRDefault="00E840CF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57E68" w:rsidRPr="00B009EE" w:rsidTr="001251A1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E68" w:rsidRPr="00B009EE" w:rsidRDefault="00857E68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7E68" w:rsidRPr="00B009EE" w:rsidRDefault="00857E68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7E68" w:rsidRPr="00B009EE" w:rsidRDefault="00857E68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  <w:tr w:rsidR="00857E68" w:rsidRPr="00B009EE" w:rsidTr="001251A1">
        <w:trPr>
          <w:trHeight w:val="454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7E68" w:rsidRPr="00B009EE" w:rsidRDefault="00857E68" w:rsidP="00BF57A1">
            <w:pPr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57E68" w:rsidRPr="00B009EE" w:rsidRDefault="00857E68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57E68" w:rsidRPr="00B009EE" w:rsidRDefault="00857E68" w:rsidP="00BF57A1">
            <w:pPr>
              <w:rPr>
                <w:rFonts w:ascii="Georgia" w:hAnsi="Georgia" w:cs="Arial"/>
                <w:sz w:val="20"/>
                <w:szCs w:val="20"/>
              </w:rPr>
            </w:pPr>
          </w:p>
        </w:tc>
      </w:tr>
    </w:tbl>
    <w:p w:rsidR="00256214" w:rsidRDefault="00256214" w:rsidP="00D255B2">
      <w:pPr>
        <w:ind w:left="-567"/>
        <w:jc w:val="both"/>
        <w:rPr>
          <w:rFonts w:ascii="Georgia" w:hAnsi="Georgia"/>
          <w:sz w:val="20"/>
          <w:szCs w:val="20"/>
        </w:rPr>
      </w:pPr>
    </w:p>
    <w:p w:rsidR="003E2BDF" w:rsidRDefault="003E2BDF" w:rsidP="00D255B2">
      <w:pPr>
        <w:ind w:left="-567"/>
        <w:jc w:val="both"/>
        <w:rPr>
          <w:rFonts w:ascii="Georgia" w:hAnsi="Georgia"/>
          <w:sz w:val="20"/>
          <w:szCs w:val="20"/>
        </w:rPr>
      </w:pPr>
    </w:p>
    <w:tbl>
      <w:tblPr>
        <w:tblW w:w="10208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544"/>
        <w:gridCol w:w="4679"/>
      </w:tblGrid>
      <w:tr w:rsidR="009756D1" w:rsidRPr="00D255B2" w:rsidTr="0072301A">
        <w:trPr>
          <w:trHeight w:val="170"/>
        </w:trPr>
        <w:tc>
          <w:tcPr>
            <w:tcW w:w="102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56D1" w:rsidRPr="009756D1" w:rsidRDefault="009756D1" w:rsidP="00D255B2">
            <w:pPr>
              <w:ind w:left="-5" w:firstLine="5"/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 xml:space="preserve">Classification of the overall thesis defence evaluation </w:t>
            </w:r>
          </w:p>
        </w:tc>
      </w:tr>
      <w:tr w:rsidR="00601D48" w:rsidRPr="00D255B2" w:rsidTr="0072301A">
        <w:trPr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9756D1" w:rsidRDefault="00601D48" w:rsidP="00D255B2">
            <w:pPr>
              <w:ind w:left="-5" w:firstLine="5"/>
              <w:jc w:val="center"/>
              <w:rPr>
                <w:rFonts w:ascii="Georgia" w:hAnsi="Georgia" w:cs="Arial"/>
                <w:iCs/>
                <w:sz w:val="20"/>
                <w:szCs w:val="20"/>
              </w:rPr>
            </w:pPr>
            <w:r w:rsidRPr="009756D1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POINTS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9756D1" w:rsidRDefault="00601D48" w:rsidP="00D255B2">
            <w:pPr>
              <w:ind w:left="-5" w:firstLine="5"/>
              <w:jc w:val="center"/>
              <w:rPr>
                <w:rFonts w:ascii="Georgia" w:hAnsi="Georgia" w:cs="Arial"/>
                <w:iCs/>
                <w:sz w:val="20"/>
                <w:szCs w:val="20"/>
              </w:rPr>
            </w:pPr>
            <w:r w:rsidRPr="009756D1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SUGGESTED CLASSIFICATION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D48" w:rsidRPr="00E54AB4" w:rsidRDefault="009756D1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 w:rsidRPr="00E54AB4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 xml:space="preserve">Evaluation note </w:t>
            </w:r>
          </w:p>
        </w:tc>
      </w:tr>
      <w:tr w:rsidR="00F31FB1" w:rsidRPr="00D255B2" w:rsidTr="0072301A">
        <w:trPr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14 and more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A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FB1" w:rsidRDefault="00F31FB1" w:rsidP="0023631B">
            <w:pPr>
              <w:numPr>
                <w:ilvl w:val="0"/>
                <w:numId w:val="3"/>
              </w:numPr>
              <w:ind w:left="357" w:right="214" w:hanging="284"/>
              <w:jc w:val="both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 xml:space="preserve">In case of zero rating in parts 1, 2 or 3, the overall classification is always “F”. </w:t>
            </w:r>
          </w:p>
          <w:p w:rsidR="0023631B" w:rsidRPr="00D255B2" w:rsidRDefault="0023631B" w:rsidP="0023631B">
            <w:pPr>
              <w:numPr>
                <w:ilvl w:val="0"/>
                <w:numId w:val="3"/>
              </w:numPr>
              <w:ind w:left="357" w:right="214" w:hanging="284"/>
              <w:jc w:val="both"/>
              <w:rPr>
                <w:rFonts w:ascii="Georgia" w:hAnsi="Georgia" w:cs="Arial"/>
                <w:i/>
                <w:iCs/>
                <w:sz w:val="20"/>
                <w:szCs w:val="20"/>
              </w:rPr>
            </w:pPr>
            <w:r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 xml:space="preserve">Evaluation of part 4 must include at least one thesis review (opponent’s or supervisor’s), which recommends  the thesis for defence (the lowest grade can be “E”). </w:t>
            </w:r>
          </w:p>
        </w:tc>
      </w:tr>
      <w:tr w:rsidR="00F31FB1" w:rsidRPr="00D255B2" w:rsidTr="0072301A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12 to 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B</w:t>
            </w: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FB1" w:rsidRPr="00D255B2" w:rsidRDefault="00F31FB1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</w:p>
        </w:tc>
      </w:tr>
      <w:tr w:rsidR="00F31FB1" w:rsidRPr="00D255B2" w:rsidTr="0072301A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10 to 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C</w:t>
            </w: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FB1" w:rsidRPr="00D255B2" w:rsidRDefault="00F31FB1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</w:p>
        </w:tc>
      </w:tr>
      <w:tr w:rsidR="00F31FB1" w:rsidRPr="00D255B2" w:rsidTr="0072301A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8 to 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D</w:t>
            </w: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FB1" w:rsidRPr="00D255B2" w:rsidRDefault="00F31FB1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</w:p>
        </w:tc>
      </w:tr>
      <w:tr w:rsidR="00F31FB1" w:rsidRPr="00D255B2" w:rsidTr="0072301A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6 to 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E</w:t>
            </w:r>
          </w:p>
        </w:tc>
        <w:tc>
          <w:tcPr>
            <w:tcW w:w="4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FB1" w:rsidRPr="00D255B2" w:rsidRDefault="00F31FB1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</w:p>
        </w:tc>
      </w:tr>
      <w:tr w:rsidR="00F31FB1" w:rsidRPr="00D255B2" w:rsidTr="0072301A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1D4DD0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5 and less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1FB1" w:rsidRPr="00D255B2" w:rsidRDefault="00F31FB1" w:rsidP="00D255B2">
            <w:pPr>
              <w:ind w:left="-5" w:firstLine="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 w:rsidRPr="00D255B2"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F</w:t>
            </w:r>
          </w:p>
        </w:tc>
        <w:tc>
          <w:tcPr>
            <w:tcW w:w="4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1FB1" w:rsidRPr="00D255B2" w:rsidRDefault="00F31FB1" w:rsidP="00D255B2">
            <w:pPr>
              <w:ind w:left="-5" w:firstLine="5"/>
              <w:rPr>
                <w:rFonts w:ascii="Georgia" w:hAnsi="Georgia" w:cs="Arial"/>
                <w:i/>
                <w:iCs/>
                <w:sz w:val="20"/>
                <w:szCs w:val="20"/>
              </w:rPr>
            </w:pPr>
          </w:p>
        </w:tc>
      </w:tr>
    </w:tbl>
    <w:p w:rsidR="00FD4B29" w:rsidRDefault="00FD4B29" w:rsidP="00FD4B29">
      <w:pPr>
        <w:ind w:left="-567"/>
        <w:rPr>
          <w:rFonts w:ascii="Georgia" w:hAnsi="Georgia"/>
          <w:sz w:val="18"/>
          <w:szCs w:val="18"/>
        </w:rPr>
      </w:pPr>
    </w:p>
    <w:tbl>
      <w:tblPr>
        <w:tblpPr w:leftFromText="141" w:rightFromText="141" w:vertAnchor="text" w:tblpX="-497" w:tblpY="1"/>
        <w:tblOverlap w:val="never"/>
        <w:tblW w:w="55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544"/>
      </w:tblGrid>
      <w:tr w:rsidR="00FD4B29" w:rsidRPr="00D255B2" w:rsidTr="00E54AB4">
        <w:trPr>
          <w:trHeight w:val="170"/>
        </w:trPr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B29" w:rsidRPr="009756D1" w:rsidRDefault="00C02D45" w:rsidP="001D4DD0">
            <w:pPr>
              <w:ind w:left="83" w:hanging="25"/>
              <w:rPr>
                <w:rFonts w:ascii="Georgia" w:hAnsi="Georgi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Thesis defence evaluation in parts 1-3</w:t>
            </w:r>
          </w:p>
        </w:tc>
      </w:tr>
      <w:tr w:rsidR="00FD4B29" w:rsidRPr="00D255B2" w:rsidTr="00E54AB4">
        <w:trPr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29" w:rsidRPr="009756D1" w:rsidRDefault="00FD4B29" w:rsidP="001D4DD0">
            <w:pPr>
              <w:jc w:val="center"/>
              <w:rPr>
                <w:rFonts w:ascii="Georgia" w:hAnsi="Georgia" w:cs="Arial"/>
                <w:iCs/>
                <w:sz w:val="20"/>
                <w:szCs w:val="20"/>
              </w:rPr>
            </w:pPr>
            <w:r w:rsidRPr="009756D1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POINTS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B29" w:rsidRPr="009756D1" w:rsidRDefault="00FD4B29" w:rsidP="001D4DD0">
            <w:pPr>
              <w:ind w:left="-5"/>
              <w:jc w:val="center"/>
              <w:rPr>
                <w:rFonts w:ascii="Georgia" w:hAnsi="Georgia" w:cs="Arial"/>
                <w:iCs/>
                <w:sz w:val="20"/>
                <w:szCs w:val="20"/>
              </w:rPr>
            </w:pPr>
            <w:r w:rsidRPr="009756D1">
              <w:rPr>
                <w:rFonts w:ascii="Georgia" w:eastAsia="Georgia" w:hAnsi="Georgia" w:cs="Arial"/>
                <w:sz w:val="20"/>
                <w:szCs w:val="20"/>
                <w:lang w:val="en-US" w:bidi="en-US"/>
              </w:rPr>
              <w:t>CLASSIFICATION</w:t>
            </w:r>
          </w:p>
        </w:tc>
      </w:tr>
      <w:tr w:rsidR="00602A62" w:rsidRPr="00D255B2" w:rsidTr="00E54AB4">
        <w:trPr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D255B2" w:rsidRDefault="00602A62" w:rsidP="001D4DD0">
            <w:pPr>
              <w:ind w:left="83" w:hanging="2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B5895" w:rsidRDefault="00602A62" w:rsidP="001D4DD0">
            <w:pPr>
              <w:ind w:left="83" w:hanging="25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5B5895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Excellent, without objections...</w:t>
            </w:r>
          </w:p>
        </w:tc>
      </w:tr>
      <w:tr w:rsidR="00602A62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D255B2" w:rsidRDefault="00602A62" w:rsidP="001D4DD0">
            <w:pPr>
              <w:ind w:left="83" w:hanging="2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B5895" w:rsidRDefault="00602A62" w:rsidP="001D4DD0">
            <w:pPr>
              <w:ind w:left="83" w:hanging="25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5B5895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High quality, satisfactory...</w:t>
            </w:r>
          </w:p>
        </w:tc>
      </w:tr>
      <w:tr w:rsidR="00602A62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D255B2" w:rsidRDefault="00602A62" w:rsidP="001D4DD0">
            <w:pPr>
              <w:ind w:left="83" w:hanging="2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B5895" w:rsidRDefault="00602A62" w:rsidP="001D4DD0">
            <w:pPr>
              <w:ind w:left="83" w:hanging="25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5B5895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Average, satisfactory...</w:t>
            </w:r>
          </w:p>
        </w:tc>
      </w:tr>
      <w:tr w:rsidR="00602A62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D255B2" w:rsidRDefault="00602A62" w:rsidP="001D4DD0">
            <w:pPr>
              <w:ind w:left="83" w:hanging="2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B5895" w:rsidRDefault="00602A62" w:rsidP="001D4DD0">
            <w:pPr>
              <w:ind w:left="83" w:hanging="25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5B5895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Weak, still satisfactory...</w:t>
            </w:r>
          </w:p>
        </w:tc>
      </w:tr>
      <w:tr w:rsidR="00602A62" w:rsidRPr="00D255B2" w:rsidTr="001D4DD0">
        <w:trPr>
          <w:trHeight w:val="1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D255B2" w:rsidRDefault="00602A62" w:rsidP="001D4DD0">
            <w:pPr>
              <w:ind w:left="83" w:hanging="25"/>
              <w:jc w:val="center"/>
              <w:rPr>
                <w:rFonts w:ascii="Georgia" w:hAnsi="Georgia" w:cs="Arial"/>
                <w:b/>
                <w:bCs/>
                <w:sz w:val="20"/>
                <w:szCs w:val="20"/>
              </w:rPr>
            </w:pPr>
            <w:r>
              <w:rPr>
                <w:rFonts w:ascii="Georgia" w:eastAsia="Georgia" w:hAnsi="Georgia" w:cs="Arial"/>
                <w:b/>
                <w:sz w:val="20"/>
                <w:szCs w:val="20"/>
                <w:lang w:val="en-US" w:bidi="en-US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2A62" w:rsidRPr="005B5895" w:rsidRDefault="00602A62" w:rsidP="001D4DD0">
            <w:pPr>
              <w:ind w:left="83" w:hanging="25"/>
              <w:rPr>
                <w:rFonts w:ascii="Georgia" w:hAnsi="Georgia" w:cs="Arial"/>
                <w:bCs/>
                <w:i/>
                <w:sz w:val="20"/>
                <w:szCs w:val="20"/>
              </w:rPr>
            </w:pPr>
            <w:r w:rsidRPr="005B5895">
              <w:rPr>
                <w:rFonts w:ascii="Georgia" w:eastAsia="Georgia" w:hAnsi="Georgia" w:cs="Arial"/>
                <w:i/>
                <w:sz w:val="20"/>
                <w:szCs w:val="20"/>
                <w:lang w:val="en-US" w:bidi="en-US"/>
              </w:rPr>
              <w:t>Unsatisfactory, poor quality...</w:t>
            </w:r>
          </w:p>
        </w:tc>
      </w:tr>
    </w:tbl>
    <w:p w:rsidR="00FD4B29" w:rsidRPr="00FD4B29" w:rsidRDefault="00FD4B29" w:rsidP="00E918FF">
      <w:pPr>
        <w:ind w:left="-567"/>
        <w:rPr>
          <w:rFonts w:ascii="Georgia" w:hAnsi="Georgia"/>
          <w:sz w:val="18"/>
          <w:szCs w:val="18"/>
        </w:rPr>
      </w:pPr>
    </w:p>
    <w:sectPr w:rsidR="00FD4B29" w:rsidRPr="00FD4B29" w:rsidSect="002A054B">
      <w:pgSz w:w="11906" w:h="16838"/>
      <w:pgMar w:top="1134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D55D2"/>
    <w:multiLevelType w:val="hybridMultilevel"/>
    <w:tmpl w:val="69A43610"/>
    <w:lvl w:ilvl="0" w:tplc="0405000F">
      <w:start w:val="1"/>
      <w:numFmt w:val="decimal"/>
      <w:lvlText w:val="%1."/>
      <w:lvlJc w:val="left"/>
      <w:pPr>
        <w:ind w:left="4897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0953"/>
    <w:multiLevelType w:val="hybridMultilevel"/>
    <w:tmpl w:val="E32459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23E31"/>
    <w:multiLevelType w:val="hybridMultilevel"/>
    <w:tmpl w:val="322A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C9"/>
    <w:rsid w:val="0001361B"/>
    <w:rsid w:val="000162D5"/>
    <w:rsid w:val="00016E33"/>
    <w:rsid w:val="000214A7"/>
    <w:rsid w:val="000330D4"/>
    <w:rsid w:val="00055C23"/>
    <w:rsid w:val="00061020"/>
    <w:rsid w:val="00084FC0"/>
    <w:rsid w:val="000A10C0"/>
    <w:rsid w:val="000A3039"/>
    <w:rsid w:val="000C6668"/>
    <w:rsid w:val="000D29CA"/>
    <w:rsid w:val="000D6516"/>
    <w:rsid w:val="000D7DBF"/>
    <w:rsid w:val="000E303D"/>
    <w:rsid w:val="00110FB1"/>
    <w:rsid w:val="00111829"/>
    <w:rsid w:val="001211B8"/>
    <w:rsid w:val="001244F7"/>
    <w:rsid w:val="001251A1"/>
    <w:rsid w:val="001407F6"/>
    <w:rsid w:val="001409A8"/>
    <w:rsid w:val="00166A04"/>
    <w:rsid w:val="0017398B"/>
    <w:rsid w:val="001D250D"/>
    <w:rsid w:val="001D4DD0"/>
    <w:rsid w:val="001D6954"/>
    <w:rsid w:val="001E5811"/>
    <w:rsid w:val="001E7E6D"/>
    <w:rsid w:val="001F6977"/>
    <w:rsid w:val="00201CFD"/>
    <w:rsid w:val="00222541"/>
    <w:rsid w:val="0023631B"/>
    <w:rsid w:val="00256214"/>
    <w:rsid w:val="002800BF"/>
    <w:rsid w:val="0029180F"/>
    <w:rsid w:val="002A054B"/>
    <w:rsid w:val="002A21B4"/>
    <w:rsid w:val="002B61E2"/>
    <w:rsid w:val="002C5582"/>
    <w:rsid w:val="002D2709"/>
    <w:rsid w:val="002E5D44"/>
    <w:rsid w:val="0032749C"/>
    <w:rsid w:val="00327B22"/>
    <w:rsid w:val="003334D9"/>
    <w:rsid w:val="003419A9"/>
    <w:rsid w:val="00355722"/>
    <w:rsid w:val="00362336"/>
    <w:rsid w:val="00382424"/>
    <w:rsid w:val="003976B4"/>
    <w:rsid w:val="003B08CF"/>
    <w:rsid w:val="003B2023"/>
    <w:rsid w:val="003C0596"/>
    <w:rsid w:val="003E2BDF"/>
    <w:rsid w:val="003E3FDD"/>
    <w:rsid w:val="003F146D"/>
    <w:rsid w:val="003F78BB"/>
    <w:rsid w:val="00417F0F"/>
    <w:rsid w:val="00426726"/>
    <w:rsid w:val="004403B9"/>
    <w:rsid w:val="00446473"/>
    <w:rsid w:val="00450956"/>
    <w:rsid w:val="0047100E"/>
    <w:rsid w:val="00472F92"/>
    <w:rsid w:val="0048226E"/>
    <w:rsid w:val="004D247E"/>
    <w:rsid w:val="004E0AC5"/>
    <w:rsid w:val="004E1390"/>
    <w:rsid w:val="004E2E55"/>
    <w:rsid w:val="005363E6"/>
    <w:rsid w:val="005939FE"/>
    <w:rsid w:val="005C0A47"/>
    <w:rsid w:val="005C3883"/>
    <w:rsid w:val="005F6209"/>
    <w:rsid w:val="005F78B3"/>
    <w:rsid w:val="00600AC9"/>
    <w:rsid w:val="00601D48"/>
    <w:rsid w:val="00602A62"/>
    <w:rsid w:val="0061504E"/>
    <w:rsid w:val="006440B4"/>
    <w:rsid w:val="00644EBF"/>
    <w:rsid w:val="00661BAA"/>
    <w:rsid w:val="00672B23"/>
    <w:rsid w:val="0067572B"/>
    <w:rsid w:val="00676896"/>
    <w:rsid w:val="00676A15"/>
    <w:rsid w:val="0068184A"/>
    <w:rsid w:val="006943B2"/>
    <w:rsid w:val="006B36E8"/>
    <w:rsid w:val="006B7342"/>
    <w:rsid w:val="006D2427"/>
    <w:rsid w:val="006D356B"/>
    <w:rsid w:val="006E0805"/>
    <w:rsid w:val="007010CA"/>
    <w:rsid w:val="0072301A"/>
    <w:rsid w:val="007276B7"/>
    <w:rsid w:val="0074503E"/>
    <w:rsid w:val="00771DE7"/>
    <w:rsid w:val="0078623A"/>
    <w:rsid w:val="007A1A96"/>
    <w:rsid w:val="007C19B4"/>
    <w:rsid w:val="007C4953"/>
    <w:rsid w:val="007C4FA5"/>
    <w:rsid w:val="007C59AC"/>
    <w:rsid w:val="007D319F"/>
    <w:rsid w:val="007D6A13"/>
    <w:rsid w:val="007E0457"/>
    <w:rsid w:val="007E2268"/>
    <w:rsid w:val="007E5288"/>
    <w:rsid w:val="007E6C2B"/>
    <w:rsid w:val="00805FD4"/>
    <w:rsid w:val="00807749"/>
    <w:rsid w:val="00811270"/>
    <w:rsid w:val="00816883"/>
    <w:rsid w:val="008545F6"/>
    <w:rsid w:val="008573FB"/>
    <w:rsid w:val="00857E68"/>
    <w:rsid w:val="0086536B"/>
    <w:rsid w:val="00873437"/>
    <w:rsid w:val="00891500"/>
    <w:rsid w:val="00892755"/>
    <w:rsid w:val="00893083"/>
    <w:rsid w:val="00897E3A"/>
    <w:rsid w:val="008A15FE"/>
    <w:rsid w:val="008A1730"/>
    <w:rsid w:val="008B6F48"/>
    <w:rsid w:val="009035F2"/>
    <w:rsid w:val="00906485"/>
    <w:rsid w:val="00922621"/>
    <w:rsid w:val="009627E5"/>
    <w:rsid w:val="009756D1"/>
    <w:rsid w:val="009828BA"/>
    <w:rsid w:val="0099649E"/>
    <w:rsid w:val="00997131"/>
    <w:rsid w:val="009A2C0C"/>
    <w:rsid w:val="009A5573"/>
    <w:rsid w:val="009D4535"/>
    <w:rsid w:val="009E13B1"/>
    <w:rsid w:val="009F0619"/>
    <w:rsid w:val="009F491C"/>
    <w:rsid w:val="00A00AC4"/>
    <w:rsid w:val="00A079E8"/>
    <w:rsid w:val="00A217B3"/>
    <w:rsid w:val="00A22908"/>
    <w:rsid w:val="00A27723"/>
    <w:rsid w:val="00A34790"/>
    <w:rsid w:val="00A34801"/>
    <w:rsid w:val="00A41592"/>
    <w:rsid w:val="00A908D7"/>
    <w:rsid w:val="00AC1914"/>
    <w:rsid w:val="00AC34B6"/>
    <w:rsid w:val="00AD2E9D"/>
    <w:rsid w:val="00B009EE"/>
    <w:rsid w:val="00B04EBA"/>
    <w:rsid w:val="00B07341"/>
    <w:rsid w:val="00B2229E"/>
    <w:rsid w:val="00B55FB3"/>
    <w:rsid w:val="00B606D8"/>
    <w:rsid w:val="00B66AC9"/>
    <w:rsid w:val="00B75F22"/>
    <w:rsid w:val="00B80D1F"/>
    <w:rsid w:val="00BA261B"/>
    <w:rsid w:val="00BB48FF"/>
    <w:rsid w:val="00BB54E7"/>
    <w:rsid w:val="00BC68A5"/>
    <w:rsid w:val="00BE6368"/>
    <w:rsid w:val="00BF57A1"/>
    <w:rsid w:val="00C02D45"/>
    <w:rsid w:val="00C05DE3"/>
    <w:rsid w:val="00C05E7D"/>
    <w:rsid w:val="00C06039"/>
    <w:rsid w:val="00C103CC"/>
    <w:rsid w:val="00C13FA7"/>
    <w:rsid w:val="00C27546"/>
    <w:rsid w:val="00C27CF2"/>
    <w:rsid w:val="00C33880"/>
    <w:rsid w:val="00C371B6"/>
    <w:rsid w:val="00C44A6E"/>
    <w:rsid w:val="00C53139"/>
    <w:rsid w:val="00C61E9D"/>
    <w:rsid w:val="00C623F8"/>
    <w:rsid w:val="00C6621C"/>
    <w:rsid w:val="00C77D68"/>
    <w:rsid w:val="00C77D89"/>
    <w:rsid w:val="00C84EFC"/>
    <w:rsid w:val="00C93787"/>
    <w:rsid w:val="00C95B51"/>
    <w:rsid w:val="00CB71C5"/>
    <w:rsid w:val="00CC075F"/>
    <w:rsid w:val="00CC0DDA"/>
    <w:rsid w:val="00CE3949"/>
    <w:rsid w:val="00D04172"/>
    <w:rsid w:val="00D15551"/>
    <w:rsid w:val="00D255B2"/>
    <w:rsid w:val="00D3729A"/>
    <w:rsid w:val="00D47955"/>
    <w:rsid w:val="00D84B10"/>
    <w:rsid w:val="00DB016E"/>
    <w:rsid w:val="00DD052E"/>
    <w:rsid w:val="00E02F25"/>
    <w:rsid w:val="00E03036"/>
    <w:rsid w:val="00E14F71"/>
    <w:rsid w:val="00E3141C"/>
    <w:rsid w:val="00E54AB4"/>
    <w:rsid w:val="00E75886"/>
    <w:rsid w:val="00E8051B"/>
    <w:rsid w:val="00E81F77"/>
    <w:rsid w:val="00E840CF"/>
    <w:rsid w:val="00E918FF"/>
    <w:rsid w:val="00ED20CA"/>
    <w:rsid w:val="00ED6370"/>
    <w:rsid w:val="00EE29C4"/>
    <w:rsid w:val="00EF086E"/>
    <w:rsid w:val="00F01800"/>
    <w:rsid w:val="00F06C8F"/>
    <w:rsid w:val="00F12341"/>
    <w:rsid w:val="00F16CFF"/>
    <w:rsid w:val="00F16F69"/>
    <w:rsid w:val="00F24F0D"/>
    <w:rsid w:val="00F31FB1"/>
    <w:rsid w:val="00F41FD1"/>
    <w:rsid w:val="00F541DA"/>
    <w:rsid w:val="00F65109"/>
    <w:rsid w:val="00F71C23"/>
    <w:rsid w:val="00F82B37"/>
    <w:rsid w:val="00F86574"/>
    <w:rsid w:val="00FA5A20"/>
    <w:rsid w:val="00FB372F"/>
    <w:rsid w:val="00FD0D7A"/>
    <w:rsid w:val="00FD4B29"/>
    <w:rsid w:val="00FD565D"/>
    <w:rsid w:val="00FE2D6A"/>
    <w:rsid w:val="00F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059715C2-57E6-483E-BF5E-BF9EC191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utorTVSR">
    <w:name w:val="autorTVSR"/>
    <w:basedOn w:val="Normln"/>
    <w:rsid w:val="009D4535"/>
    <w:pPr>
      <w:spacing w:line="360" w:lineRule="auto"/>
      <w:jc w:val="center"/>
    </w:pPr>
    <w:rPr>
      <w:b/>
      <w:bCs/>
    </w:rPr>
  </w:style>
  <w:style w:type="paragraph" w:customStyle="1" w:styleId="kapTVSR">
    <w:name w:val="kap TVSR"/>
    <w:basedOn w:val="Normln"/>
    <w:rsid w:val="009D4535"/>
    <w:pPr>
      <w:spacing w:before="60" w:after="160" w:line="360" w:lineRule="auto"/>
      <w:jc w:val="both"/>
    </w:pPr>
    <w:rPr>
      <w:b/>
      <w:bCs/>
      <w:caps/>
    </w:rPr>
  </w:style>
  <w:style w:type="paragraph" w:customStyle="1" w:styleId="nadpisTVSR">
    <w:name w:val="nadpis TVSR"/>
    <w:basedOn w:val="Normln"/>
    <w:rsid w:val="009D4535"/>
    <w:pPr>
      <w:spacing w:line="360" w:lineRule="auto"/>
      <w:jc w:val="center"/>
    </w:pPr>
    <w:rPr>
      <w:b/>
      <w:bCs/>
      <w:caps/>
      <w:sz w:val="28"/>
      <w:szCs w:val="28"/>
    </w:rPr>
  </w:style>
  <w:style w:type="paragraph" w:customStyle="1" w:styleId="podkap">
    <w:name w:val="podkap"/>
    <w:basedOn w:val="kapTVSR"/>
    <w:rsid w:val="009D4535"/>
    <w:pPr>
      <w:spacing w:after="120"/>
    </w:pPr>
    <w:rPr>
      <w:caps w:val="0"/>
      <w:lang w:val="en-GB"/>
    </w:rPr>
  </w:style>
  <w:style w:type="paragraph" w:customStyle="1" w:styleId="StylTVSR">
    <w:name w:val="Styl TVSR"/>
    <w:basedOn w:val="Normln"/>
    <w:rsid w:val="009D4535"/>
    <w:pPr>
      <w:spacing w:after="120" w:line="360" w:lineRule="auto"/>
      <w:ind w:firstLine="709"/>
      <w:jc w:val="both"/>
    </w:pPr>
  </w:style>
  <w:style w:type="paragraph" w:customStyle="1" w:styleId="prce">
    <w:name w:val="práce"/>
    <w:basedOn w:val="Normln"/>
    <w:rsid w:val="009D4535"/>
    <w:pPr>
      <w:autoSpaceDE w:val="0"/>
      <w:autoSpaceDN w:val="0"/>
      <w:spacing w:line="360" w:lineRule="auto"/>
      <w:jc w:val="center"/>
    </w:pPr>
    <w:rPr>
      <w:i/>
      <w:iCs/>
    </w:rPr>
  </w:style>
  <w:style w:type="paragraph" w:styleId="Textbubliny">
    <w:name w:val="Balloon Text"/>
    <w:basedOn w:val="Normln"/>
    <w:link w:val="TextbublinyChar"/>
    <w:rsid w:val="007C59A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C5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FormData"><![CDATA[<?xml version="1.0" encoding="utf-8"?><FormVariables><Version /><RUP_1 type="System.Boolean">False</RUP_1><LEF_2 type="System.Boolean">False</LEF_2><FIF_3 type="System.Boolean">False</FIF_3><PRF_4 type="System.Boolean">False</PRF_4><PDF_5 type="System.Boolean">False</PDF_5><FTK_6 type="System.Boolean">True</FTK_6><CMF_7 type="System.Boolean">False</CMF_7><PFA_8 type="System.Boolean">False</PFA_8><FZV_9 type="System.Boolean">False</FZV_9><UPOL_10 type="System.Boolean">False</UPOL_10><IC_11 type="System.Boolean">False</IC_11><SKM_12 type="System.Boolean">False</SKM_12><isSave type="System.String" /></FormVariables>]]></LongProp>
</LongProperti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rmy" ma:contentTypeID="0x010100552766B294A7FF4BB66B99569D4D368E00FF408E56CBB1314EA4B913F3E339F523" ma:contentTypeVersion="454" ma:contentTypeDescription="" ma:contentTypeScope="" ma:versionID="8f0a91b9a3475b036456007357f7d2da">
  <xsd:schema xmlns:xsd="http://www.w3.org/2001/XMLSchema" xmlns:xs="http://www.w3.org/2001/XMLSchema" xmlns:p="http://schemas.microsoft.com/office/2006/metadata/properties" xmlns:ns1="http://schemas.microsoft.com/sharepoint/v3" xmlns:ns2="41fb7013-07c4-48bb-af23-2a8b97d7e971" xmlns:ns3="bf6ed120-f618-4991-b609-9a4f88d29ed8" xmlns:ns4="6943f355-d2b1-4c52-bb2e-aff0c9af3bdd" targetNamespace="http://schemas.microsoft.com/office/2006/metadata/properties" ma:root="true" ma:fieldsID="f29671b6fc48ff021f250f140125d0d6" ns1:_="" ns2:_="" ns3:_="" ns4:_="">
    <xsd:import namespace="http://schemas.microsoft.com/sharepoint/v3"/>
    <xsd:import namespace="41fb7013-07c4-48bb-af23-2a8b97d7e971"/>
    <xsd:import namespace="bf6ed120-f618-4991-b609-9a4f88d29ed8"/>
    <xsd:import namespace="6943f355-d2b1-4c52-bb2e-aff0c9af3bdd"/>
    <xsd:element name="properties">
      <xsd:complexType>
        <xsd:sequence>
          <xsd:element name="documentManagement">
            <xsd:complexType>
              <xsd:all>
                <xsd:element ref="ns2:vytvoril" minOccurs="0"/>
                <xsd:element ref="ns2:cislo_normy"/>
                <xsd:element ref="ns2:typ_normy"/>
                <xsd:element ref="ns2:zpristupneni"/>
                <xsd:element ref="ns2:nahrazuje" minOccurs="0"/>
                <xsd:element ref="ns2:platnost_od"/>
                <xsd:element ref="ns2:platnost_do"/>
                <xsd:element ref="ns2:archivace" minOccurs="0"/>
                <xsd:element ref="ns2:soucast" minOccurs="0"/>
                <xsd:element ref="ns1:FormData" minOccurs="0"/>
                <xsd:element ref="ns3:Schvalov_x00e1_no_x0020_AS" minOccurs="0"/>
                <xsd:element ref="ns3:Registrov_x00e1_no_x0020_M_x0160_MT" minOccurs="0"/>
                <xsd:element ref="ns3:Platnost_x0020_odx" minOccurs="0"/>
                <xsd:element ref="ns3:Garant" minOccurs="0"/>
                <xsd:element ref="ns3:Zpracovatel" minOccurs="0"/>
                <xsd:element ref="ns3:Dodatky"/>
                <xsd:element ref="ns1:RoutingRuleDescription"/>
                <xsd:element ref="ns3:Nad_x0159_azena" minOccurs="0"/>
                <xsd:element ref="ns3:P_x0159__x00ed_loha_x0020_k" minOccurs="0"/>
                <xsd:element ref="ns3:P_x0159__x00ed_lohy"/>
                <xsd:element ref="ns3:ID_pol" minOccurs="0"/>
                <xsd:element ref="ns3:Detailx" minOccurs="0"/>
                <xsd:element ref="ns4:SharedWithUsers" minOccurs="0"/>
                <xsd:element ref="ns3:Jazyk_x0020_normy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8" nillable="true" ma:displayName="Data formuláře" ma:hidden="true" ma:internalName="FormData" ma:readOnly="false">
      <xsd:simpleType>
        <xsd:restriction base="dms:Note"/>
      </xsd:simpleType>
    </xsd:element>
    <xsd:element name="RoutingRuleDescription" ma:index="25" ma:displayName="Popis" ma:internalName="RoutingRule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b7013-07c4-48bb-af23-2a8b97d7e971" elementFormDefault="qualified">
    <xsd:import namespace="http://schemas.microsoft.com/office/2006/documentManagement/types"/>
    <xsd:import namespace="http://schemas.microsoft.com/office/infopath/2007/PartnerControls"/>
    <xsd:element name="vytvoril" ma:index="8" nillable="true" ma:displayName="Vytvořil" ma:hidden="true" ma:list="UserInfo" ma:SharePointGroup="0" ma:internalName="vytvori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slo_normy" ma:index="9" ma:displayName="Číslo normy" ma:internalName="cislo_normy" ma:readOnly="false">
      <xsd:simpleType>
        <xsd:restriction base="dms:Text">
          <xsd:maxLength value="255"/>
        </xsd:restriction>
      </xsd:simpleType>
    </xsd:element>
    <xsd:element name="typ_normy" ma:index="10" ma:displayName="Typ normy" ma:default="Vnitřní norma" ma:format="Dropdown" ma:indexed="true" ma:internalName="typ_normy">
      <xsd:simpleType>
        <xsd:restriction base="dms:Choice">
          <xsd:enumeration value="Dlouhodobý záměr"/>
          <xsd:enumeration value="Vnitřní předpis"/>
          <xsd:enumeration value="Výroční zpráva"/>
          <xsd:enumeration value="Vnitřní norma"/>
          <xsd:enumeration value="Rozhodnutí"/>
        </xsd:restriction>
      </xsd:simpleType>
    </xsd:element>
    <xsd:element name="zpristupneni" ma:index="11" ma:displayName="Zpřístupnění" ma:default="Veřejný dokument" ma:format="Dropdown" ma:indexed="true" ma:internalName="zpristupneni">
      <xsd:simpleType>
        <xsd:restriction base="dms:Choice">
          <xsd:enumeration value="Veřejný dokument"/>
          <xsd:enumeration value="Fakulta"/>
          <xsd:enumeration value="Univerzita Palackého"/>
        </xsd:restriction>
      </xsd:simpleType>
    </xsd:element>
    <xsd:element name="nahrazuje" ma:index="12" nillable="true" ma:displayName="Nahrazuje" ma:internalName="nahrazuje">
      <xsd:simpleType>
        <xsd:restriction base="dms:Text">
          <xsd:maxLength value="255"/>
        </xsd:restriction>
      </xsd:simpleType>
    </xsd:element>
    <xsd:element name="platnost_od" ma:index="13" ma:displayName="Účinnost od" ma:format="DateOnly" ma:internalName="platnost_od">
      <xsd:simpleType>
        <xsd:restriction base="dms:DateTime"/>
      </xsd:simpleType>
    </xsd:element>
    <xsd:element name="platnost_do" ma:index="14" ma:displayName="Účinnost do" ma:default="3000-12-31T00:00:00Z" ma:format="DateOnly" ma:internalName="platnost_do">
      <xsd:simpleType>
        <xsd:restriction base="dms:DateTime"/>
      </xsd:simpleType>
    </xsd:element>
    <xsd:element name="archivace" ma:index="15" nillable="true" ma:displayName="Archivace" ma:format="DateOnly" ma:hidden="true" ma:internalName="archivace" ma:readOnly="false">
      <xsd:simpleType>
        <xsd:restriction base="dms:DateTime"/>
      </xsd:simpleType>
    </xsd:element>
    <xsd:element name="soucast" ma:index="16" nillable="true" ma:displayName="Součást" ma:indexed="true" ma:list="{f4764274-8ac3-4c54-a71b-780be91c7734}" ma:internalName="soucast" ma:showField="Title" ma:web="41fb7013-07c4-48bb-af23-2a8b97d7e97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d120-f618-4991-b609-9a4f88d29ed8" elementFormDefault="qualified">
    <xsd:import namespace="http://schemas.microsoft.com/office/2006/documentManagement/types"/>
    <xsd:import namespace="http://schemas.microsoft.com/office/infopath/2007/PartnerControls"/>
    <xsd:element name="Schvalov_x00e1_no_x0020_AS" ma:index="19" nillable="true" ma:displayName="Schvalováno AS" ma:default="Ne" ma:format="Dropdown" ma:internalName="Schvalov_x00e1_no_x0020_AS">
      <xsd:simpleType>
        <xsd:restriction base="dms:Choice">
          <xsd:enumeration value="Ne"/>
          <xsd:enumeration value="Ano"/>
        </xsd:restriction>
      </xsd:simpleType>
    </xsd:element>
    <xsd:element name="Registrov_x00e1_no_x0020_M_x0160_MT" ma:index="20" nillable="true" ma:displayName="Registrováno MŠMT" ma:default="Ne" ma:format="Dropdown" ma:internalName="Registrov_x00e1_no_x0020_M_x0160_MT">
      <xsd:simpleType>
        <xsd:restriction base="dms:Choice">
          <xsd:enumeration value="Ne"/>
          <xsd:enumeration value="Ano"/>
        </xsd:restriction>
      </xsd:simpleType>
    </xsd:element>
    <xsd:element name="Platnost_x0020_odx" ma:index="21" nillable="true" ma:displayName="Platnost odx" ma:default="[today]" ma:format="DateOnly" ma:internalName="Platnost_x0020_odx">
      <xsd:simpleType>
        <xsd:restriction base="dms:DateTime"/>
      </xsd:simpleType>
    </xsd:element>
    <xsd:element name="Garant" ma:index="22" nillable="true" ma:displayName="Garant" ma:list="{0ac454c0-1121-4c03-8ae6-59ce284adbe5}" ma:internalName="Gara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Zpracovatel" ma:index="23" nillable="true" ma:displayName="Zpracovatel" ma:list="{0c7acd4a-2c98-4952-9b52-426bd21ac015}" ma:internalName="Zpracovatel" ma:showField="Title">
      <xsd:simpleType>
        <xsd:restriction base="dms:Lookup"/>
      </xsd:simpleType>
    </xsd:element>
    <xsd:element name="Dodatky" ma:index="24" ma:displayName="Dodatky" ma:default="Ne" ma:format="Dropdown" ma:internalName="Dodatky">
      <xsd:simpleType>
        <xsd:restriction base="dms:Choice">
          <xsd:enumeration value="Ne"/>
          <xsd:enumeration value="Ano"/>
        </xsd:restriction>
      </xsd:simpleType>
    </xsd:element>
    <xsd:element name="Nad_x0159_azena" ma:index="26" nillable="true" ma:displayName="Dodatek k" ma:list="{bf6ed120-f618-4991-b609-9a4f88d29ed8}" ma:internalName="Nad_x0159_azena" ma:showField="cislo_normy">
      <xsd:simpleType>
        <xsd:restriction base="dms:Lookup"/>
      </xsd:simpleType>
    </xsd:element>
    <xsd:element name="P_x0159__x00ed_loha_x0020_k" ma:index="31" nillable="true" ma:displayName="Příloha k" ma:list="{bf6ed120-f618-4991-b609-9a4f88d29ed8}" ma:internalName="P_x0159__x00ed_loha_x0020_k" ma:showField="cislo_normy">
      <xsd:simpleType>
        <xsd:restriction base="dms:Lookup"/>
      </xsd:simpleType>
    </xsd:element>
    <xsd:element name="P_x0159__x00ed_lohy" ma:index="32" ma:displayName="Přílohy" ma:default="Ne" ma:format="Dropdown" ma:internalName="P_x0159__x00ed_lohy">
      <xsd:simpleType>
        <xsd:restriction base="dms:Choice">
          <xsd:enumeration value="Ne"/>
          <xsd:enumeration value="Ano"/>
        </xsd:restriction>
      </xsd:simpleType>
    </xsd:element>
    <xsd:element name="ID_pol" ma:index="33" nillable="true" ma:displayName="ID_pol" ma:decimals="0" ma:internalName="ID_pol" ma:percentage="FALSE">
      <xsd:simpleType>
        <xsd:restriction base="dms:Number"/>
      </xsd:simpleType>
    </xsd:element>
    <xsd:element name="Detailx" ma:index="34" nillable="true" ma:displayName="Detail" ma:format="Hyperlink" ma:internalName="Detailx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azyk_x0020_normy" ma:index="37" nillable="true" ma:displayName="Jazyk normy" ma:default="Čeština" ma:format="Dropdown" ma:internalName="Jazyk_x0020_normy">
      <xsd:simpleType>
        <xsd:restriction base="dms:Choice">
          <xsd:enumeration value="Čeština"/>
          <xsd:enumeration value="Angličtin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3f355-d2b1-4c52-bb2e-aff0c9af3bdd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5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normy xmlns="41fb7013-07c4-48bb-af23-2a8b97d7e971">Vnitřní norma</typ_normy>
    <Garant xmlns="bf6ed120-f618-4991-b609-9a4f88d29ed8">
      <Value>30</Value>
    </Garant>
    <nahrazuje xmlns="41fb7013-07c4-48bb-af23-2a8b97d7e971" xsi:nil="true"/>
    <Dodatky xmlns="bf6ed120-f618-4991-b609-9a4f88d29ed8">Ne</Dodatky>
    <cislo_normy xmlns="41fb7013-07c4-48bb-af23-2a8b97d7e971">FTK-B-19/02</cislo_normy>
    <P_x0159__x00ed_loha_x0020_k xmlns="bf6ed120-f618-4991-b609-9a4f88d29ed8">2512</P_x0159__x00ed_loha_x0020_k>
    <Platnost_x0020_odx xmlns="bf6ed120-f618-4991-b609-9a4f88d29ed8">2019-04-28T22:00:00+00:00</Platnost_x0020_odx>
    <platnost_od xmlns="41fb7013-07c4-48bb-af23-2a8b97d7e971">2019-05-05T22:00:00+00:00</platnost_od>
    <Detailx xmlns="bf6ed120-f618-4991-b609-9a4f88d29ed8">
      <Url>https://files.upol.cz/normy/normy/Forms/DispForm.aspx?ID=2518</Url>
      <Description>Detail</Description>
    </Detailx>
    <zpristupneni xmlns="41fb7013-07c4-48bb-af23-2a8b97d7e971">Fakulta</zpristupneni>
    <Nad_x0159_azena xmlns="bf6ed120-f618-4991-b609-9a4f88d29ed8" xsi:nil="true"/>
    <archivace xmlns="41fb7013-07c4-48bb-af23-2a8b97d7e971" xsi:nil="true"/>
    <Registrov_x00e1_no_x0020_M_x0160_MT xmlns="bf6ed120-f618-4991-b609-9a4f88d29ed8">Ne</Registrov_x00e1_no_x0020_M_x0160_MT>
    <FormData xmlns="http://schemas.microsoft.com/sharepoint/v3">&lt;?xml version="1.0" encoding="utf-8"?&gt;&lt;FormVariables&gt;&lt;Version /&gt;&lt;RUP_1 type="System.Boolean"&gt;False&lt;/RUP_1&gt;&lt;LEF_2 type="System.Boolean"&gt;False&lt;/LEF_2&gt;&lt;FIF_3 type="System.Boolean"&gt;False&lt;/FIF_3&gt;&lt;PRF_4 type="System.Boolean"&gt;False&lt;/PRF_4&gt;&lt;PDF_5 type="System.Boolean"&gt;False&lt;/PDF_5&gt;&lt;FTK_6 type="System.Boolean"&gt;True&lt;/FTK_6&gt;&lt;CMF_7 type="System.Boolean"&gt;False&lt;/CMF_7&gt;&lt;PFA_8 type="System.Boolean"&gt;False&lt;/PFA_8&gt;&lt;FZV_9 type="System.Boolean"&gt;False&lt;/FZV_9&gt;&lt;UPOL_10 type="System.Boolean"&gt;False&lt;/UPOL_10&gt;&lt;IC_11 type="System.Boolean"&gt;False&lt;/IC_11&gt;&lt;SKM_12 type="System.Boolean"&gt;False&lt;/SKM_12&gt;&lt;isSave type="System.String" /&gt;&lt;/FormVariables&gt;</FormData>
    <platnost_do xmlns="41fb7013-07c4-48bb-af23-2a8b97d7e971">3000-12-30T23:00:00+00:00</platnost_do>
    <Schvalov_x00e1_no_x0020_AS xmlns="bf6ed120-f618-4991-b609-9a4f88d29ed8">Ne</Schvalov_x00e1_no_x0020_AS>
    <RoutingRuleDescription xmlns="http://schemas.microsoft.com/sharepoint/v3"/>
    <ID_pol xmlns="bf6ed120-f618-4991-b609-9a4f88d29ed8">2518</ID_pol>
    <P_x0159__x00ed_lohy xmlns="bf6ed120-f618-4991-b609-9a4f88d29ed8">Ne</P_x0159__x00ed_lohy>
    <vytvoril xmlns="41fb7013-07c4-48bb-af23-2a8b97d7e971">
      <UserInfo>
        <DisplayName/>
        <AccountId xsi:nil="true"/>
        <AccountType/>
      </UserInfo>
    </vytvoril>
    <Jazyk_x0020_normy xmlns="bf6ed120-f618-4991-b609-9a4f88d29ed8">Čeština</Jazyk_x0020_normy>
    <soucast xmlns="41fb7013-07c4-48bb-af23-2a8b97d7e971">6</soucast>
    <Zpracovatel xmlns="bf6ed120-f618-4991-b609-9a4f88d29ed8">17</Zpracovatel>
  </documentManagement>
</p:properties>
</file>

<file path=customXml/itemProps1.xml><?xml version="1.0" encoding="utf-8"?>
<ds:datastoreItem xmlns:ds="http://schemas.openxmlformats.org/officeDocument/2006/customXml" ds:itemID="{6651F968-E6ED-4A24-8207-E1EA278BBD6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5A07260E-02D5-48DF-A3DB-EE6E0D6B14C7}">
  <ds:schemaRefs/>
</ds:datastoreItem>
</file>

<file path=customXml/itemProps3.xml><?xml version="1.0" encoding="utf-8"?>
<ds:datastoreItem xmlns:ds="http://schemas.openxmlformats.org/officeDocument/2006/customXml" ds:itemID="{24828295-2F4B-4EF8-A95B-A6DB702D5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fb7013-07c4-48bb-af23-2a8b97d7e971"/>
    <ds:schemaRef ds:uri="bf6ed120-f618-4991-b609-9a4f88d29ed8"/>
    <ds:schemaRef ds:uri="6943f355-d2b1-4c52-bb2e-aff0c9af3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0CBBC5-9568-47C1-99D4-4A8C9D68CE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5C186CE-CF03-4F8E-B610-228039974278}">
  <ds:schemaRefs>
    <ds:schemaRef ds:uri="http://schemas.microsoft.com/sharepoint/v3/contenttype/forms/url"/>
  </ds:schemaRefs>
</ds:datastoreItem>
</file>

<file path=customXml/itemProps6.xml><?xml version="1.0" encoding="utf-8"?>
<ds:datastoreItem xmlns:ds="http://schemas.openxmlformats.org/officeDocument/2006/customXml" ds:itemID="{1BEFCD04-7589-459E-8E36-2190946E3E1F}">
  <ds:schemaRefs>
    <ds:schemaRef ds:uri="bf6ed120-f618-4991-b609-9a4f88d29ed8"/>
    <ds:schemaRef ds:uri="41fb7013-07c4-48bb-af23-2a8b97d7e971"/>
    <ds:schemaRef ds:uri="6943f355-d2b1-4c52-bb2e-aff0c9af3bdd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2197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Hodnocení obhajoby závěrečné práce</vt:lpstr>
      <vt:lpstr>Hodnocení obhajoby závěrečné práce</vt:lpstr>
    </vt:vector>
  </TitlesOfParts>
  <Company>FTK UP Olomouc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obhajoby závěrečné práce</dc:title>
  <dc:subject/>
  <dc:creator>Ing. Bc. Aleš Marousek</dc:creator>
  <cp:keywords/>
  <cp:lastModifiedBy>Jakubec Lukas</cp:lastModifiedBy>
  <cp:revision>2</cp:revision>
  <cp:lastPrinted>2021-05-27T08:39:00Z</cp:lastPrinted>
  <dcterms:created xsi:type="dcterms:W3CDTF">2021-08-26T11:34:00Z</dcterms:created>
  <dcterms:modified xsi:type="dcterms:W3CDTF">2021-08-26T11:34:00Z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6ee74504-9f9c-48d1-9c96-9e6de7b0b7f1,4;6ee74504-9f9c-48d1-9c96-9e6de7b0b7f1,6;8ff10dd0-04c5-443b-8fa5-47d2a28166fb,8;</vt:lpwstr>
  </property>
</Properties>
</file>